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B6352" w14:textId="77777777" w:rsidR="00812EB0" w:rsidRPr="00FD17ED" w:rsidRDefault="00812EB0" w:rsidP="00F74E16">
      <w:pPr>
        <w:spacing w:after="120"/>
        <w:jc w:val="both"/>
        <w:rPr>
          <w:rFonts w:ascii="Calibri" w:hAnsi="Calibri"/>
          <w:b/>
          <w:bCs/>
        </w:rPr>
      </w:pPr>
      <w:r w:rsidRPr="00FD17ED">
        <w:rPr>
          <w:rFonts w:ascii="Calibri" w:hAnsi="Calibri"/>
          <w:b/>
          <w:bCs/>
        </w:rPr>
        <w:t xml:space="preserve">Ministry of Energy and Spatial Planning, Luxembourg </w:t>
      </w:r>
    </w:p>
    <w:p w14:paraId="575E22A5" w14:textId="77777777" w:rsidR="00812EB0" w:rsidRPr="00FD17ED" w:rsidRDefault="00812EB0" w:rsidP="00F74E16">
      <w:pPr>
        <w:pStyle w:val="Heading2"/>
        <w:spacing w:after="120"/>
        <w:jc w:val="left"/>
        <w:rPr>
          <w:rFonts w:ascii="Calibri" w:hAnsi="Calibri"/>
          <w:sz w:val="24"/>
        </w:rPr>
      </w:pPr>
      <w:r w:rsidRPr="00FD17ED">
        <w:rPr>
          <w:rFonts w:ascii="Calibri" w:hAnsi="Calibri"/>
          <w:sz w:val="24"/>
        </w:rPr>
        <w:t>ESPON Managing Authority</w:t>
      </w:r>
    </w:p>
    <w:p w14:paraId="5163F652" w14:textId="77777777" w:rsidR="00731F0A" w:rsidRPr="00FD17ED" w:rsidRDefault="00731F0A" w:rsidP="00F74E16">
      <w:pPr>
        <w:pStyle w:val="Heading2"/>
        <w:spacing w:after="120"/>
        <w:jc w:val="left"/>
        <w:rPr>
          <w:rFonts w:ascii="Calibri" w:hAnsi="Calibri"/>
          <w:sz w:val="24"/>
        </w:rPr>
      </w:pPr>
    </w:p>
    <w:p w14:paraId="02ED9497" w14:textId="27FE78B6" w:rsidR="00E473C5" w:rsidRPr="00FD17ED" w:rsidRDefault="00E171CD" w:rsidP="00F74E16">
      <w:pPr>
        <w:spacing w:after="120"/>
        <w:jc w:val="right"/>
        <w:rPr>
          <w:rFonts w:ascii="Calibri" w:hAnsi="Calibri"/>
          <w:sz w:val="22"/>
          <w:szCs w:val="22"/>
        </w:rPr>
      </w:pPr>
      <w:r w:rsidRPr="00FD17ED">
        <w:rPr>
          <w:rFonts w:ascii="Calibri" w:hAnsi="Calibri"/>
          <w:sz w:val="22"/>
          <w:szCs w:val="22"/>
        </w:rPr>
        <w:t xml:space="preserve">Version </w:t>
      </w:r>
      <w:r w:rsidR="009211DC">
        <w:rPr>
          <w:rFonts w:ascii="Calibri" w:hAnsi="Calibri"/>
          <w:sz w:val="22"/>
          <w:szCs w:val="22"/>
        </w:rPr>
        <w:t>20 July</w:t>
      </w:r>
      <w:r w:rsidR="005C3D27" w:rsidRPr="00FD17ED">
        <w:rPr>
          <w:rFonts w:ascii="Calibri" w:hAnsi="Calibri"/>
          <w:sz w:val="22"/>
          <w:szCs w:val="22"/>
        </w:rPr>
        <w:t xml:space="preserve"> </w:t>
      </w:r>
      <w:r w:rsidR="00334981" w:rsidRPr="00FD17ED">
        <w:rPr>
          <w:rFonts w:ascii="Calibri" w:hAnsi="Calibri"/>
          <w:sz w:val="22"/>
          <w:szCs w:val="22"/>
        </w:rPr>
        <w:t>2023</w:t>
      </w:r>
    </w:p>
    <w:p w14:paraId="6F6A0E70" w14:textId="77777777" w:rsidR="006F0899" w:rsidRPr="00FD17ED" w:rsidRDefault="006F0899" w:rsidP="00F74E16">
      <w:pPr>
        <w:spacing w:after="120"/>
        <w:jc w:val="center"/>
        <w:rPr>
          <w:rFonts w:ascii="Calibri" w:hAnsi="Calibri"/>
          <w:b/>
        </w:rPr>
      </w:pPr>
    </w:p>
    <w:p w14:paraId="52B8D7A0" w14:textId="26CEFB7E" w:rsidR="0052545E" w:rsidRPr="00FD17ED" w:rsidRDefault="00897338" w:rsidP="00F74E16">
      <w:pPr>
        <w:pStyle w:val="Heading5"/>
        <w:spacing w:after="120"/>
        <w:rPr>
          <w:rFonts w:ascii="Calibri" w:hAnsi="Calibri"/>
          <w:sz w:val="32"/>
          <w:szCs w:val="32"/>
        </w:rPr>
      </w:pPr>
      <w:r w:rsidRPr="00FD17ED">
        <w:rPr>
          <w:rFonts w:ascii="Calibri" w:hAnsi="Calibri"/>
          <w:sz w:val="32"/>
          <w:szCs w:val="32"/>
        </w:rPr>
        <w:t>ESPON 2030</w:t>
      </w:r>
      <w:r w:rsidR="001B5EE4" w:rsidRPr="00FD17ED">
        <w:rPr>
          <w:rFonts w:ascii="Calibri" w:hAnsi="Calibri"/>
          <w:sz w:val="32"/>
          <w:szCs w:val="32"/>
        </w:rPr>
        <w:t xml:space="preserve"> Programme</w:t>
      </w:r>
    </w:p>
    <w:p w14:paraId="1834E620" w14:textId="77777777" w:rsidR="0052545E" w:rsidRPr="00FD17ED" w:rsidRDefault="0052545E" w:rsidP="00F74E16">
      <w:pPr>
        <w:pStyle w:val="Heading5"/>
        <w:spacing w:after="120"/>
        <w:rPr>
          <w:rFonts w:ascii="Calibri" w:hAnsi="Calibri"/>
          <w:sz w:val="24"/>
        </w:rPr>
      </w:pPr>
    </w:p>
    <w:p w14:paraId="406D1AAA" w14:textId="77777777" w:rsidR="002858FB" w:rsidRPr="00FD17ED" w:rsidRDefault="00FE6962" w:rsidP="00F74E16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FD17ED">
        <w:rPr>
          <w:rFonts w:ascii="Calibri" w:hAnsi="Calibri"/>
          <w:b/>
          <w:sz w:val="28"/>
          <w:szCs w:val="28"/>
        </w:rPr>
        <w:t xml:space="preserve">Monitoring Committee </w:t>
      </w:r>
      <w:r w:rsidR="0052545E" w:rsidRPr="00FD17ED">
        <w:rPr>
          <w:rFonts w:ascii="Calibri" w:hAnsi="Calibri"/>
          <w:b/>
          <w:sz w:val="28"/>
          <w:szCs w:val="28"/>
        </w:rPr>
        <w:t>meeting</w:t>
      </w:r>
      <w:r w:rsidR="003D52F3" w:rsidRPr="00FD17ED">
        <w:rPr>
          <w:rFonts w:ascii="Calibri" w:hAnsi="Calibri"/>
          <w:b/>
          <w:sz w:val="28"/>
          <w:szCs w:val="28"/>
        </w:rPr>
        <w:t>s</w:t>
      </w:r>
    </w:p>
    <w:p w14:paraId="67293779" w14:textId="34419C95" w:rsidR="00F90464" w:rsidRPr="00B07993" w:rsidRDefault="008F19DE" w:rsidP="00F90464">
      <w:pPr>
        <w:spacing w:after="120"/>
        <w:jc w:val="center"/>
        <w:rPr>
          <w:rFonts w:ascii="Calibri" w:hAnsi="Calibri" w:cs="Calibri"/>
          <w:b/>
          <w:lang w:val="en-US"/>
        </w:rPr>
      </w:pPr>
      <w:r w:rsidRPr="00B07993">
        <w:rPr>
          <w:rFonts w:ascii="Calibri" w:hAnsi="Calibri" w:cs="Calibri"/>
          <w:b/>
          <w:lang w:val="en-US"/>
        </w:rPr>
        <w:t xml:space="preserve">12 </w:t>
      </w:r>
      <w:r w:rsidR="00F90464" w:rsidRPr="00B07993">
        <w:rPr>
          <w:rFonts w:ascii="Calibri" w:hAnsi="Calibri" w:cs="Calibri"/>
          <w:b/>
          <w:lang w:val="en-US"/>
        </w:rPr>
        <w:t xml:space="preserve">-13 </w:t>
      </w:r>
      <w:r w:rsidRPr="00B07993">
        <w:rPr>
          <w:rFonts w:ascii="Calibri" w:hAnsi="Calibri" w:cs="Calibri"/>
          <w:b/>
          <w:lang w:val="en-US"/>
        </w:rPr>
        <w:t>June 2023</w:t>
      </w:r>
    </w:p>
    <w:p w14:paraId="23ED81D0" w14:textId="77777777" w:rsidR="00933BCC" w:rsidRPr="00B07993" w:rsidRDefault="00933BCC" w:rsidP="00F74E16">
      <w:pPr>
        <w:spacing w:after="120"/>
        <w:jc w:val="center"/>
        <w:rPr>
          <w:rFonts w:ascii="Calibri" w:hAnsi="Calibri" w:cs="Calibri"/>
          <w:b/>
          <w:lang w:val="en-US"/>
        </w:rPr>
      </w:pPr>
    </w:p>
    <w:p w14:paraId="5F8C0EB1" w14:textId="77777777" w:rsidR="007534F2" w:rsidRPr="0036699E" w:rsidRDefault="007534F2" w:rsidP="00F74E16">
      <w:pPr>
        <w:spacing w:after="120"/>
        <w:jc w:val="center"/>
        <w:rPr>
          <w:rFonts w:ascii="Calibri" w:hAnsi="Calibri"/>
          <w:b/>
          <w:bCs/>
          <w:lang w:val="de-DE"/>
        </w:rPr>
      </w:pPr>
      <w:proofErr w:type="spellStart"/>
      <w:r w:rsidRPr="0036699E">
        <w:rPr>
          <w:rFonts w:ascii="Calibri" w:hAnsi="Calibri"/>
          <w:b/>
          <w:bCs/>
          <w:lang w:val="de-DE"/>
        </w:rPr>
        <w:t>Kulturens</w:t>
      </w:r>
      <w:proofErr w:type="spellEnd"/>
      <w:r w:rsidRPr="0036699E">
        <w:rPr>
          <w:rFonts w:ascii="Calibri" w:hAnsi="Calibri"/>
          <w:b/>
          <w:bCs/>
          <w:lang w:val="de-DE"/>
        </w:rPr>
        <w:t xml:space="preserve"> Hus</w:t>
      </w:r>
    </w:p>
    <w:p w14:paraId="1B1C9563" w14:textId="517187F5" w:rsidR="007534F2" w:rsidRPr="0036699E" w:rsidRDefault="007534F2" w:rsidP="00F74E16">
      <w:pPr>
        <w:spacing w:after="120"/>
        <w:jc w:val="center"/>
        <w:rPr>
          <w:rFonts w:ascii="Calibri" w:hAnsi="Calibri"/>
          <w:b/>
          <w:bCs/>
          <w:lang w:val="de-DE"/>
        </w:rPr>
      </w:pPr>
      <w:proofErr w:type="spellStart"/>
      <w:r w:rsidRPr="0036699E">
        <w:rPr>
          <w:rFonts w:ascii="Calibri" w:hAnsi="Calibri"/>
          <w:b/>
          <w:bCs/>
          <w:lang w:val="de-DE"/>
        </w:rPr>
        <w:t>Address</w:t>
      </w:r>
      <w:proofErr w:type="spellEnd"/>
      <w:r w:rsidRPr="0036699E">
        <w:rPr>
          <w:rFonts w:ascii="Calibri" w:hAnsi="Calibri"/>
          <w:b/>
          <w:bCs/>
          <w:lang w:val="de-DE"/>
        </w:rPr>
        <w:t xml:space="preserve">: </w:t>
      </w:r>
      <w:proofErr w:type="spellStart"/>
      <w:r w:rsidRPr="0036699E">
        <w:rPr>
          <w:rFonts w:ascii="Calibri" w:hAnsi="Calibri"/>
          <w:b/>
          <w:bCs/>
          <w:lang w:val="de-DE"/>
        </w:rPr>
        <w:t>Skeppsbrogatan</w:t>
      </w:r>
      <w:proofErr w:type="spellEnd"/>
      <w:r w:rsidRPr="0036699E">
        <w:rPr>
          <w:rFonts w:ascii="Calibri" w:hAnsi="Calibri"/>
          <w:b/>
          <w:bCs/>
          <w:lang w:val="de-DE"/>
        </w:rPr>
        <w:t xml:space="preserve"> 17, 972 31 </w:t>
      </w:r>
      <w:proofErr w:type="spellStart"/>
      <w:r w:rsidRPr="0036699E">
        <w:rPr>
          <w:rFonts w:ascii="Calibri" w:hAnsi="Calibri"/>
          <w:b/>
          <w:bCs/>
          <w:lang w:val="de-DE"/>
        </w:rPr>
        <w:t>Luleå</w:t>
      </w:r>
      <w:proofErr w:type="spellEnd"/>
      <w:r w:rsidRPr="0036699E">
        <w:rPr>
          <w:rFonts w:ascii="Calibri" w:hAnsi="Calibri"/>
          <w:b/>
          <w:bCs/>
          <w:lang w:val="de-DE"/>
        </w:rPr>
        <w:t xml:space="preserve">, </w:t>
      </w:r>
      <w:proofErr w:type="spellStart"/>
      <w:r w:rsidRPr="0036699E">
        <w:rPr>
          <w:rFonts w:ascii="Calibri" w:hAnsi="Calibri"/>
          <w:b/>
          <w:bCs/>
          <w:lang w:val="de-DE"/>
        </w:rPr>
        <w:t>Sweden</w:t>
      </w:r>
      <w:proofErr w:type="spellEnd"/>
    </w:p>
    <w:p w14:paraId="6B2ABC6B" w14:textId="77777777" w:rsidR="0092266F" w:rsidRPr="0036699E" w:rsidRDefault="0092266F" w:rsidP="00F74E16">
      <w:pPr>
        <w:spacing w:after="120"/>
        <w:jc w:val="center"/>
        <w:rPr>
          <w:rFonts w:ascii="Calibri" w:hAnsi="Calibri"/>
          <w:b/>
          <w:lang w:val="de-DE"/>
        </w:rPr>
      </w:pPr>
    </w:p>
    <w:p w14:paraId="618B469C" w14:textId="4A589365" w:rsidR="0052545E" w:rsidRPr="00491106" w:rsidRDefault="009211DC" w:rsidP="00F74E16">
      <w:pPr>
        <w:spacing w:after="120"/>
        <w:jc w:val="center"/>
        <w:rPr>
          <w:rFonts w:ascii="Calibri" w:hAnsi="Calibri"/>
          <w:b/>
          <w:sz w:val="32"/>
          <w:szCs w:val="32"/>
          <w:lang w:val="de-DE"/>
        </w:rPr>
      </w:pPr>
      <w:proofErr w:type="spellStart"/>
      <w:r>
        <w:rPr>
          <w:rFonts w:ascii="Calibri" w:hAnsi="Calibri"/>
          <w:b/>
          <w:sz w:val="32"/>
          <w:szCs w:val="32"/>
          <w:lang w:val="de-DE"/>
        </w:rPr>
        <w:t>Decision</w:t>
      </w:r>
      <w:proofErr w:type="spellEnd"/>
      <w:r>
        <w:rPr>
          <w:rFonts w:ascii="Calibri" w:hAnsi="Calibri"/>
          <w:b/>
          <w:sz w:val="32"/>
          <w:szCs w:val="32"/>
          <w:lang w:val="de-DE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  <w:lang w:val="de-DE"/>
        </w:rPr>
        <w:t>notes</w:t>
      </w:r>
      <w:proofErr w:type="spellEnd"/>
    </w:p>
    <w:p w14:paraId="3720C4AF" w14:textId="77777777" w:rsidR="0020735E" w:rsidRPr="00491106" w:rsidRDefault="0020735E" w:rsidP="00F74E16">
      <w:pPr>
        <w:spacing w:after="120"/>
        <w:jc w:val="both"/>
        <w:rPr>
          <w:rFonts w:ascii="Calibri" w:hAnsi="Calibri"/>
          <w:lang w:val="de-DE"/>
        </w:rPr>
      </w:pPr>
    </w:p>
    <w:p w14:paraId="5EE55841" w14:textId="77777777" w:rsidR="00B264F2" w:rsidRPr="00491106" w:rsidRDefault="00B264F2" w:rsidP="00F74E16">
      <w:pPr>
        <w:spacing w:after="120"/>
        <w:jc w:val="center"/>
        <w:rPr>
          <w:rFonts w:ascii="Calibri" w:hAnsi="Calibri"/>
          <w:b/>
          <w:lang w:val="de-DE"/>
        </w:rPr>
      </w:pPr>
      <w:bookmarkStart w:id="0" w:name="_GoBack"/>
      <w:bookmarkEnd w:id="0"/>
    </w:p>
    <w:p w14:paraId="5F97E264" w14:textId="4EF927A1" w:rsidR="003A1E61" w:rsidRDefault="00B04AFA" w:rsidP="00F74E16">
      <w:pPr>
        <w:numPr>
          <w:ilvl w:val="0"/>
          <w:numId w:val="1"/>
        </w:numPr>
        <w:spacing w:before="120" w:after="120"/>
        <w:ind w:left="425" w:hanging="357"/>
        <w:jc w:val="both"/>
        <w:rPr>
          <w:rFonts w:asciiTheme="minorHAnsi" w:hAnsiTheme="minorHAnsi" w:cstheme="minorHAnsi"/>
          <w:b/>
          <w:bCs/>
        </w:rPr>
      </w:pPr>
      <w:r w:rsidRPr="00FD17ED">
        <w:rPr>
          <w:rFonts w:asciiTheme="minorHAnsi" w:hAnsiTheme="minorHAnsi" w:cstheme="minorHAnsi"/>
          <w:b/>
          <w:bCs/>
        </w:rPr>
        <w:t>Agreement on the Agenda</w:t>
      </w:r>
    </w:p>
    <w:p w14:paraId="47721BA9" w14:textId="07A3693B" w:rsidR="003A1E61" w:rsidRPr="003A1E61" w:rsidRDefault="003A1E61" w:rsidP="00F74E16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No additional points were recommended by the MC so the Agenda was agreed by the MC.</w:t>
      </w:r>
    </w:p>
    <w:p w14:paraId="4B6AA86C" w14:textId="77777777" w:rsidR="00B264F2" w:rsidRPr="00FD17ED" w:rsidRDefault="00B264F2" w:rsidP="00F74E16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Theme="minorHAnsi" w:hAnsiTheme="minorHAnsi" w:cstheme="minorHAnsi"/>
          <w:b/>
          <w:bCs/>
        </w:rPr>
      </w:pPr>
      <w:r w:rsidRPr="00FD17ED">
        <w:rPr>
          <w:rFonts w:asciiTheme="minorHAnsi" w:hAnsiTheme="minorHAnsi" w:cstheme="minorHAnsi"/>
          <w:b/>
          <w:bCs/>
        </w:rPr>
        <w:t>General Provisions for the ESPON 2030 Programme</w:t>
      </w:r>
    </w:p>
    <w:p w14:paraId="55CC0742" w14:textId="001BF82C" w:rsidR="00E60EAD" w:rsidRPr="00222272" w:rsidRDefault="00E60EAD" w:rsidP="00F74E16">
      <w:pPr>
        <w:pStyle w:val="ListParagraph"/>
        <w:numPr>
          <w:ilvl w:val="0"/>
          <w:numId w:val="7"/>
        </w:numPr>
        <w:spacing w:after="120"/>
        <w:jc w:val="both"/>
        <w:rPr>
          <w:rFonts w:ascii="Calibri" w:hAnsi="Calibri"/>
          <w:b/>
        </w:rPr>
      </w:pPr>
      <w:r w:rsidRPr="00222272">
        <w:rPr>
          <w:rFonts w:ascii="Calibri" w:hAnsi="Calibri"/>
          <w:b/>
        </w:rPr>
        <w:t>ESPON MA Info note on</w:t>
      </w:r>
      <w:r w:rsidR="00C067B8" w:rsidRPr="00222272">
        <w:rPr>
          <w:rFonts w:ascii="Calibri" w:hAnsi="Calibri"/>
          <w:b/>
        </w:rPr>
        <w:t xml:space="preserve"> management (document, question</w:t>
      </w:r>
      <w:r w:rsidR="00091C7F" w:rsidRPr="00222272">
        <w:rPr>
          <w:rFonts w:ascii="Calibri" w:hAnsi="Calibri"/>
          <w:b/>
        </w:rPr>
        <w:t>s</w:t>
      </w:r>
      <w:r w:rsidR="00C067B8" w:rsidRPr="00222272">
        <w:rPr>
          <w:rFonts w:ascii="Calibri" w:hAnsi="Calibri"/>
          <w:b/>
        </w:rPr>
        <w:t xml:space="preserve"> and answer</w:t>
      </w:r>
      <w:r w:rsidR="00091C7F" w:rsidRPr="00222272">
        <w:rPr>
          <w:rFonts w:ascii="Calibri" w:hAnsi="Calibri"/>
          <w:b/>
        </w:rPr>
        <w:t>s)</w:t>
      </w:r>
    </w:p>
    <w:p w14:paraId="4C0C71FF" w14:textId="044D835C" w:rsidR="003F2D55" w:rsidRDefault="00C318FD" w:rsidP="00F74E16">
      <w:pPr>
        <w:spacing w:after="120"/>
        <w:jc w:val="both"/>
        <w:rPr>
          <w:rFonts w:ascii="Calibri" w:hAnsi="Calibri"/>
        </w:rPr>
      </w:pPr>
      <w:r w:rsidRPr="00C318FD">
        <w:rPr>
          <w:rFonts w:ascii="Calibri" w:hAnsi="Calibri"/>
        </w:rPr>
        <w:t>No remarks.</w:t>
      </w:r>
    </w:p>
    <w:p w14:paraId="09677ADB" w14:textId="17045F24" w:rsidR="00B264F2" w:rsidRPr="00FD17ED" w:rsidRDefault="00B264F2" w:rsidP="00F74E16">
      <w:pPr>
        <w:pStyle w:val="ListParagraph"/>
        <w:numPr>
          <w:ilvl w:val="0"/>
          <w:numId w:val="2"/>
        </w:numPr>
        <w:spacing w:before="120" w:after="120"/>
        <w:ind w:left="426"/>
        <w:jc w:val="both"/>
        <w:rPr>
          <w:rFonts w:asciiTheme="minorHAnsi" w:hAnsiTheme="minorHAnsi" w:cstheme="minorHAnsi"/>
          <w:b/>
          <w:bCs/>
        </w:rPr>
      </w:pPr>
      <w:r w:rsidRPr="00FD17ED">
        <w:rPr>
          <w:rFonts w:asciiTheme="minorHAnsi" w:hAnsiTheme="minorHAnsi" w:cstheme="minorHAnsi"/>
          <w:b/>
          <w:bCs/>
        </w:rPr>
        <w:t xml:space="preserve">State of affairs after the last </w:t>
      </w:r>
      <w:r w:rsidR="002A51F8" w:rsidRPr="00FD17ED">
        <w:rPr>
          <w:rFonts w:asciiTheme="minorHAnsi" w:hAnsiTheme="minorHAnsi" w:cstheme="minorHAnsi"/>
          <w:b/>
          <w:bCs/>
        </w:rPr>
        <w:t xml:space="preserve">MC </w:t>
      </w:r>
      <w:r w:rsidRPr="00FD17ED">
        <w:rPr>
          <w:rFonts w:asciiTheme="minorHAnsi" w:hAnsiTheme="minorHAnsi" w:cstheme="minorHAnsi"/>
          <w:b/>
          <w:bCs/>
        </w:rPr>
        <w:t xml:space="preserve">meeting and next steps of the Programme </w:t>
      </w:r>
    </w:p>
    <w:p w14:paraId="3BF6F051" w14:textId="6073F0E4" w:rsidR="006A250C" w:rsidRPr="00222272" w:rsidRDefault="006A250C" w:rsidP="00F74E16">
      <w:pPr>
        <w:pStyle w:val="ListParagraph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222272">
        <w:rPr>
          <w:rFonts w:asciiTheme="minorHAnsi" w:hAnsiTheme="minorHAnsi" w:cstheme="minorHAnsi"/>
          <w:b/>
          <w:bCs/>
        </w:rPr>
        <w:t xml:space="preserve">Update of the Operation Implementation Guidelines (document and decision) </w:t>
      </w:r>
    </w:p>
    <w:p w14:paraId="7682072B" w14:textId="377024A4" w:rsidR="001735BF" w:rsidRDefault="001735BF" w:rsidP="006F3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modified Operation Implementation Guidelines have been approved by the MC provided that the MA includes the corrections suggested by GR and SK.  </w:t>
      </w:r>
    </w:p>
    <w:p w14:paraId="048BAE94" w14:textId="14DF0107" w:rsidR="00DE2BE0" w:rsidRPr="00222272" w:rsidRDefault="00DE2BE0" w:rsidP="00F74E16">
      <w:pPr>
        <w:pStyle w:val="ListParagraph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222272">
        <w:rPr>
          <w:rFonts w:asciiTheme="minorHAnsi" w:hAnsiTheme="minorHAnsi" w:cstheme="minorHAnsi"/>
          <w:b/>
          <w:bCs/>
        </w:rPr>
        <w:t>State on</w:t>
      </w:r>
      <w:r w:rsidR="00FF14EE" w:rsidRPr="00222272">
        <w:rPr>
          <w:rFonts w:asciiTheme="minorHAnsi" w:hAnsiTheme="minorHAnsi" w:cstheme="minorHAnsi"/>
          <w:b/>
          <w:bCs/>
        </w:rPr>
        <w:t xml:space="preserve"> </w:t>
      </w:r>
      <w:r w:rsidR="001E129C" w:rsidRPr="00222272">
        <w:rPr>
          <w:rFonts w:asciiTheme="minorHAnsi" w:hAnsiTheme="minorHAnsi" w:cstheme="minorHAnsi"/>
          <w:b/>
          <w:bCs/>
        </w:rPr>
        <w:t xml:space="preserve">setting up the </w:t>
      </w:r>
      <w:r w:rsidR="00FF14EE" w:rsidRPr="00222272">
        <w:rPr>
          <w:rFonts w:asciiTheme="minorHAnsi" w:hAnsiTheme="minorHAnsi" w:cstheme="minorHAnsi"/>
          <w:b/>
          <w:bCs/>
        </w:rPr>
        <w:t>audit work</w:t>
      </w:r>
      <w:r w:rsidR="00352550" w:rsidRPr="00222272">
        <w:rPr>
          <w:rFonts w:asciiTheme="minorHAnsi" w:hAnsiTheme="minorHAnsi" w:cstheme="minorHAnsi"/>
          <w:b/>
          <w:bCs/>
        </w:rPr>
        <w:t xml:space="preserve"> (information)</w:t>
      </w:r>
    </w:p>
    <w:p w14:paraId="10E11DA4" w14:textId="77777777" w:rsidR="00C318FD" w:rsidRDefault="0053424A" w:rsidP="00F74E16">
      <w:pPr>
        <w:spacing w:before="120" w:after="120"/>
        <w:jc w:val="both"/>
        <w:rPr>
          <w:rFonts w:asciiTheme="minorHAnsi" w:hAnsiTheme="minorHAnsi" w:cstheme="minorHAnsi"/>
          <w:bCs/>
        </w:rPr>
      </w:pPr>
      <w:r w:rsidRPr="0053424A">
        <w:rPr>
          <w:rFonts w:asciiTheme="minorHAnsi" w:hAnsiTheme="minorHAnsi" w:cstheme="minorHAnsi"/>
          <w:bCs/>
        </w:rPr>
        <w:t>The MA informed</w:t>
      </w:r>
      <w:r>
        <w:rPr>
          <w:rFonts w:asciiTheme="minorHAnsi" w:hAnsiTheme="minorHAnsi" w:cstheme="minorHAnsi"/>
          <w:bCs/>
        </w:rPr>
        <w:t xml:space="preserve"> the MC members that the </w:t>
      </w:r>
      <w:r w:rsidR="00C318FD">
        <w:rPr>
          <w:rFonts w:asciiTheme="minorHAnsi" w:hAnsiTheme="minorHAnsi" w:cstheme="minorHAnsi"/>
          <w:bCs/>
        </w:rPr>
        <w:t xml:space="preserve">process to finalise the Audit Strategy is ongoing as the final guidance documents from the EC have been issued. </w:t>
      </w:r>
    </w:p>
    <w:p w14:paraId="65568749" w14:textId="79024364" w:rsidR="00B264F2" w:rsidRPr="00222272" w:rsidRDefault="001E129C" w:rsidP="006F3118">
      <w:pPr>
        <w:pStyle w:val="ListParagraph"/>
        <w:numPr>
          <w:ilvl w:val="0"/>
          <w:numId w:val="8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222272">
        <w:rPr>
          <w:rFonts w:asciiTheme="minorHAnsi" w:hAnsiTheme="minorHAnsi" w:cstheme="minorHAnsi"/>
          <w:b/>
          <w:bCs/>
        </w:rPr>
        <w:t xml:space="preserve">Progress </w:t>
      </w:r>
      <w:r w:rsidR="005C3D27" w:rsidRPr="00222272">
        <w:rPr>
          <w:rFonts w:asciiTheme="minorHAnsi" w:hAnsiTheme="minorHAnsi" w:cstheme="minorHAnsi"/>
          <w:b/>
          <w:bCs/>
        </w:rPr>
        <w:t xml:space="preserve">on the implementation of the </w:t>
      </w:r>
      <w:r w:rsidR="00B264F2" w:rsidRPr="00222272">
        <w:rPr>
          <w:rFonts w:asciiTheme="minorHAnsi" w:hAnsiTheme="minorHAnsi" w:cstheme="minorHAnsi"/>
          <w:b/>
          <w:bCs/>
        </w:rPr>
        <w:t>Evaluation strategy</w:t>
      </w:r>
      <w:r w:rsidR="002A51F8" w:rsidRPr="00222272">
        <w:rPr>
          <w:rFonts w:asciiTheme="minorHAnsi" w:hAnsiTheme="minorHAnsi" w:cstheme="minorHAnsi"/>
          <w:b/>
          <w:bCs/>
        </w:rPr>
        <w:t xml:space="preserve"> </w:t>
      </w:r>
      <w:r w:rsidR="00E60EAD" w:rsidRPr="00222272">
        <w:rPr>
          <w:rFonts w:asciiTheme="minorHAnsi" w:hAnsiTheme="minorHAnsi" w:cstheme="minorHAnsi"/>
          <w:b/>
          <w:bCs/>
        </w:rPr>
        <w:t>(</w:t>
      </w:r>
      <w:r w:rsidR="007E0AB8" w:rsidRPr="00222272">
        <w:rPr>
          <w:rFonts w:asciiTheme="minorHAnsi" w:hAnsiTheme="minorHAnsi" w:cstheme="minorHAnsi"/>
          <w:b/>
          <w:bCs/>
        </w:rPr>
        <w:t>information</w:t>
      </w:r>
      <w:r w:rsidR="00E60EAD" w:rsidRPr="00222272">
        <w:rPr>
          <w:rFonts w:asciiTheme="minorHAnsi" w:hAnsiTheme="minorHAnsi" w:cstheme="minorHAnsi"/>
          <w:b/>
          <w:bCs/>
        </w:rPr>
        <w:t xml:space="preserve"> and</w:t>
      </w:r>
      <w:r w:rsidR="00FF14EE" w:rsidRPr="00222272">
        <w:rPr>
          <w:rFonts w:asciiTheme="minorHAnsi" w:hAnsiTheme="minorHAnsi" w:cstheme="minorHAnsi"/>
          <w:b/>
          <w:bCs/>
        </w:rPr>
        <w:t xml:space="preserve"> discussion</w:t>
      </w:r>
      <w:r w:rsidR="005C3D27" w:rsidRPr="00222272">
        <w:rPr>
          <w:rFonts w:asciiTheme="minorHAnsi" w:hAnsiTheme="minorHAnsi" w:cstheme="minorHAnsi"/>
          <w:b/>
          <w:bCs/>
        </w:rPr>
        <w:t xml:space="preserve"> together with members of the Evaluation Steering Group</w:t>
      </w:r>
      <w:r w:rsidR="00AB6D4D" w:rsidRPr="00222272">
        <w:rPr>
          <w:rFonts w:asciiTheme="minorHAnsi" w:hAnsiTheme="minorHAnsi" w:cstheme="minorHAnsi"/>
          <w:b/>
          <w:bCs/>
        </w:rPr>
        <w:t>)</w:t>
      </w:r>
    </w:p>
    <w:p w14:paraId="79D82AAA" w14:textId="66C5D690" w:rsidR="00491106" w:rsidRPr="003F2D55" w:rsidRDefault="00177644" w:rsidP="00BE13E3">
      <w:pP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MA and the members of the Evaluation Steering Committee informed </w:t>
      </w:r>
      <w:r w:rsidR="00491106">
        <w:rPr>
          <w:rFonts w:asciiTheme="minorHAnsi" w:hAnsiTheme="minorHAnsi" w:cstheme="minorHAnsi"/>
          <w:bCs/>
        </w:rPr>
        <w:t xml:space="preserve">about the progress made with the implementation of the evaluation of the ESPON 2030 </w:t>
      </w:r>
      <w:r w:rsidR="00491106">
        <w:rPr>
          <w:rFonts w:asciiTheme="minorHAnsi" w:hAnsiTheme="minorHAnsi" w:cstheme="minorHAnsi"/>
          <w:bCs/>
        </w:rPr>
        <w:lastRenderedPageBreak/>
        <w:t xml:space="preserve">Programme </w:t>
      </w:r>
      <w:r w:rsidR="00BE13E3">
        <w:rPr>
          <w:rFonts w:asciiTheme="minorHAnsi" w:hAnsiTheme="minorHAnsi" w:cstheme="minorHAnsi"/>
          <w:bCs/>
        </w:rPr>
        <w:t xml:space="preserve">and will </w:t>
      </w:r>
      <w:r w:rsidR="00491106">
        <w:rPr>
          <w:rFonts w:asciiTheme="minorHAnsi" w:hAnsiTheme="minorHAnsi" w:cstheme="minorHAnsi"/>
          <w:bCs/>
        </w:rPr>
        <w:t>inform</w:t>
      </w:r>
      <w:r w:rsidR="00BE13E3">
        <w:rPr>
          <w:rFonts w:asciiTheme="minorHAnsi" w:hAnsiTheme="minorHAnsi" w:cstheme="minorHAnsi"/>
          <w:bCs/>
        </w:rPr>
        <w:t xml:space="preserve"> MC Members </w:t>
      </w:r>
      <w:r w:rsidR="00491106">
        <w:rPr>
          <w:rFonts w:asciiTheme="minorHAnsi" w:hAnsiTheme="minorHAnsi" w:cstheme="minorHAnsi"/>
          <w:bCs/>
        </w:rPr>
        <w:t xml:space="preserve">as soon as the procurement has been published. </w:t>
      </w:r>
    </w:p>
    <w:p w14:paraId="58355F4A" w14:textId="59F3D637" w:rsidR="00AB3646" w:rsidRPr="00AB3646" w:rsidRDefault="00AB3646" w:rsidP="00F74E16">
      <w:pPr>
        <w:spacing w:before="120" w:after="120"/>
        <w:jc w:val="both"/>
        <w:rPr>
          <w:rFonts w:asciiTheme="minorHAnsi" w:hAnsiTheme="minorHAnsi" w:cstheme="minorHAnsi"/>
          <w:bCs/>
        </w:rPr>
      </w:pPr>
    </w:p>
    <w:p w14:paraId="28075807" w14:textId="77777777" w:rsidR="00AB6D4D" w:rsidRPr="00FD17ED" w:rsidRDefault="00AB6D4D" w:rsidP="00F74E16">
      <w:pPr>
        <w:pStyle w:val="ListParagraph"/>
        <w:spacing w:after="120"/>
        <w:ind w:left="0"/>
        <w:jc w:val="center"/>
        <w:rPr>
          <w:rFonts w:ascii="Calibri" w:hAnsi="Calibri"/>
          <w:b/>
          <w:bCs/>
          <w:u w:val="single"/>
        </w:rPr>
      </w:pPr>
      <w:r w:rsidRPr="00FD17ED">
        <w:rPr>
          <w:rFonts w:ascii="Calibri" w:hAnsi="Calibri"/>
          <w:b/>
          <w:bCs/>
          <w:u w:val="single"/>
        </w:rPr>
        <w:t>Sessions with the ESPON EGTC</w:t>
      </w:r>
    </w:p>
    <w:p w14:paraId="4390F787" w14:textId="77777777" w:rsidR="00E60EAD" w:rsidRPr="00FD17ED" w:rsidRDefault="00E60EAD" w:rsidP="00F74E16">
      <w:pPr>
        <w:spacing w:after="120"/>
        <w:jc w:val="both"/>
        <w:rPr>
          <w:rFonts w:ascii="Calibri" w:hAnsi="Calibri"/>
          <w:i/>
        </w:rPr>
      </w:pPr>
    </w:p>
    <w:p w14:paraId="2A40C1C2" w14:textId="2E39FC6C" w:rsidR="002702BC" w:rsidRPr="00222272" w:rsidRDefault="002702BC" w:rsidP="00F74E16">
      <w:pPr>
        <w:pStyle w:val="ListParagraph"/>
        <w:spacing w:after="120"/>
        <w:ind w:left="360"/>
        <w:jc w:val="both"/>
        <w:rPr>
          <w:rFonts w:ascii="Calibri" w:hAnsi="Calibri"/>
          <w:b/>
          <w:bCs/>
        </w:rPr>
      </w:pPr>
      <w:r w:rsidRPr="00222272">
        <w:rPr>
          <w:rFonts w:ascii="Calibri" w:hAnsi="Calibri"/>
          <w:b/>
          <w:bCs/>
        </w:rPr>
        <w:t>4.</w:t>
      </w:r>
      <w:r w:rsidRPr="00222272">
        <w:rPr>
          <w:rFonts w:ascii="Calibri" w:hAnsi="Calibri"/>
          <w:b/>
          <w:bCs/>
        </w:rPr>
        <w:tab/>
        <w:t>Participation of third countries with the ESPON 2030 Programme (document and discussion)</w:t>
      </w:r>
    </w:p>
    <w:p w14:paraId="3D123A05" w14:textId="1506013B" w:rsidR="00F74E16" w:rsidRDefault="00F74E16" w:rsidP="00F74E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Monitoring Committee: </w:t>
      </w:r>
    </w:p>
    <w:p w14:paraId="16D5CE61" w14:textId="237ED860" w:rsidR="00F74E16" w:rsidRPr="00F74E16" w:rsidRDefault="00F74E16" w:rsidP="00F74E1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Confirmed the decision already taken at the MC meeting in March 2023 to invite </w:t>
      </w:r>
      <w:r w:rsidRPr="00F74E16">
        <w:rPr>
          <w:rFonts w:asciiTheme="minorHAnsi" w:hAnsiTheme="minorHAnsi" w:cstheme="minorHAnsi"/>
          <w:bCs/>
        </w:rPr>
        <w:t>all IPA countries as observers, except Turkey;</w:t>
      </w:r>
    </w:p>
    <w:p w14:paraId="235B1C3B" w14:textId="5606C20A" w:rsidR="00F74E16" w:rsidRPr="00F74E16" w:rsidRDefault="00F74E16" w:rsidP="00F74E1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Decided to i</w:t>
      </w:r>
      <w:r w:rsidRPr="00F74E16">
        <w:rPr>
          <w:rFonts w:asciiTheme="minorHAnsi" w:hAnsiTheme="minorHAnsi" w:cstheme="minorHAnsi"/>
          <w:bCs/>
        </w:rPr>
        <w:t>nvite two NDICI countries, Ukraine and the Republic of Moldova, as observers;</w:t>
      </w:r>
    </w:p>
    <w:p w14:paraId="388BBE19" w14:textId="09EF7BCE" w:rsidR="00F74E16" w:rsidRDefault="00F74E16" w:rsidP="00F74E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Furthermore, the Monitoring Committee decided that, in case Ukraine and the Republic of Moldova indicate their impossibility to cover their travel costs: </w:t>
      </w:r>
    </w:p>
    <w:p w14:paraId="7956D7BA" w14:textId="2CD45049" w:rsidR="00F74E16" w:rsidRDefault="00F74E16" w:rsidP="00F74E1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MA, after having verified the availability of funds, should </w:t>
      </w:r>
      <w:r w:rsidR="00C56E1E">
        <w:rPr>
          <w:rFonts w:asciiTheme="minorHAnsi" w:hAnsiTheme="minorHAnsi" w:cstheme="minorHAnsi"/>
          <w:bCs/>
        </w:rPr>
        <w:t xml:space="preserve">inform the MC and </w:t>
      </w:r>
      <w:r>
        <w:rPr>
          <w:rFonts w:asciiTheme="minorHAnsi" w:hAnsiTheme="minorHAnsi" w:cstheme="minorHAnsi"/>
          <w:bCs/>
        </w:rPr>
        <w:t xml:space="preserve">run a written procedure asking the MC approval to cover the travel costs </w:t>
      </w:r>
      <w:r w:rsidR="00C56E1E">
        <w:rPr>
          <w:rFonts w:asciiTheme="minorHAnsi" w:hAnsiTheme="minorHAnsi" w:cstheme="minorHAnsi"/>
          <w:bCs/>
        </w:rPr>
        <w:t xml:space="preserve">of the two countries (from the </w:t>
      </w:r>
      <w:r w:rsidR="00C56E1E" w:rsidRPr="00F74E16">
        <w:rPr>
          <w:rFonts w:asciiTheme="minorHAnsi" w:hAnsiTheme="minorHAnsi" w:cstheme="minorHAnsi"/>
          <w:bCs/>
        </w:rPr>
        <w:t>technical assistance budget</w:t>
      </w:r>
      <w:r w:rsidR="00C56E1E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</w:rPr>
        <w:t>for a period of one year</w:t>
      </w:r>
      <w:r w:rsidR="00C56E1E">
        <w:rPr>
          <w:rFonts w:asciiTheme="minorHAnsi" w:hAnsiTheme="minorHAnsi" w:cstheme="minorHAnsi"/>
          <w:bCs/>
        </w:rPr>
        <w:t>.</w:t>
      </w:r>
    </w:p>
    <w:p w14:paraId="5278B436" w14:textId="407B3B25" w:rsidR="0053424A" w:rsidRPr="00EB206B" w:rsidRDefault="00C56E1E" w:rsidP="00182E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240"/>
        <w:jc w:val="both"/>
        <w:rPr>
          <w:rFonts w:ascii="Calibri" w:hAnsi="Calibri"/>
          <w:bCs/>
        </w:rPr>
      </w:pPr>
      <w:r>
        <w:rPr>
          <w:rFonts w:asciiTheme="minorHAnsi" w:hAnsiTheme="minorHAnsi" w:cstheme="minorHAnsi"/>
          <w:bCs/>
        </w:rPr>
        <w:t xml:space="preserve">Finally, if any of the observer countries express the interest in becoming full member of the ESPON Programme, the </w:t>
      </w:r>
      <w:r w:rsidR="0053424A">
        <w:rPr>
          <w:rFonts w:asciiTheme="minorHAnsi" w:hAnsiTheme="minorHAnsi" w:cstheme="minorHAnsi"/>
          <w:bCs/>
        </w:rPr>
        <w:t xml:space="preserve">MC will have to discuss this issue and the MA will have to provide all the necessary detailed information regarding the financial and administrative </w:t>
      </w:r>
      <w:r w:rsidR="0053424A">
        <w:rPr>
          <w:rFonts w:ascii="Calibri" w:hAnsi="Calibri"/>
          <w:bCs/>
        </w:rPr>
        <w:t xml:space="preserve">decision of the Monitoring Committee is needed. </w:t>
      </w:r>
    </w:p>
    <w:p w14:paraId="1CF42FB2" w14:textId="77777777" w:rsidR="00BE13E3" w:rsidRPr="00182E17" w:rsidRDefault="00DE2BE0" w:rsidP="00F74E16">
      <w:pPr>
        <w:pStyle w:val="ListParagraph"/>
        <w:numPr>
          <w:ilvl w:val="0"/>
          <w:numId w:val="5"/>
        </w:numPr>
        <w:spacing w:after="120"/>
        <w:ind w:left="0"/>
        <w:jc w:val="both"/>
        <w:rPr>
          <w:rFonts w:ascii="Calibri" w:hAnsi="Calibri"/>
          <w:bCs/>
        </w:rPr>
      </w:pPr>
      <w:r w:rsidRPr="00EB206B">
        <w:rPr>
          <w:rFonts w:asciiTheme="minorHAnsi" w:hAnsiTheme="minorHAnsi" w:cstheme="minorHAnsi"/>
          <w:b/>
          <w:bCs/>
        </w:rPr>
        <w:t>Developments in Territorial Cohesion, Urban Policy and Cohesion policy including Presidency progra</w:t>
      </w:r>
      <w:r w:rsidR="007E0AB8" w:rsidRPr="00EB206B">
        <w:rPr>
          <w:rFonts w:asciiTheme="minorHAnsi" w:hAnsiTheme="minorHAnsi" w:cstheme="minorHAnsi"/>
          <w:b/>
          <w:bCs/>
        </w:rPr>
        <w:t>mmes relevant for the ESPON 2030</w:t>
      </w:r>
      <w:r w:rsidRPr="00EB206B">
        <w:rPr>
          <w:rFonts w:asciiTheme="minorHAnsi" w:hAnsiTheme="minorHAnsi" w:cstheme="minorHAnsi"/>
          <w:b/>
          <w:bCs/>
        </w:rPr>
        <w:t xml:space="preserve"> </w:t>
      </w:r>
      <w:r w:rsidR="007E0AB8" w:rsidRPr="00EB206B">
        <w:rPr>
          <w:rFonts w:asciiTheme="minorHAnsi" w:hAnsiTheme="minorHAnsi" w:cstheme="minorHAnsi"/>
          <w:b/>
          <w:bCs/>
        </w:rPr>
        <w:t>P</w:t>
      </w:r>
      <w:r w:rsidR="002F2BBE" w:rsidRPr="00EB206B">
        <w:rPr>
          <w:rFonts w:asciiTheme="minorHAnsi" w:hAnsiTheme="minorHAnsi" w:cstheme="minorHAnsi"/>
          <w:b/>
          <w:bCs/>
        </w:rPr>
        <w:t>ro</w:t>
      </w:r>
      <w:r w:rsidR="007E0AB8" w:rsidRPr="00EB206B">
        <w:rPr>
          <w:rFonts w:asciiTheme="minorHAnsi" w:hAnsiTheme="minorHAnsi" w:cstheme="minorHAnsi"/>
          <w:b/>
          <w:bCs/>
        </w:rPr>
        <w:t>gramme</w:t>
      </w:r>
      <w:r w:rsidR="007E0AB8" w:rsidRPr="00EB206B">
        <w:rPr>
          <w:rFonts w:ascii="Calibri" w:hAnsi="Calibri"/>
          <w:b/>
          <w:bCs/>
        </w:rPr>
        <w:t xml:space="preserve"> </w:t>
      </w:r>
    </w:p>
    <w:p w14:paraId="65C5D8B6" w14:textId="33C8D87D" w:rsidR="00EB206B" w:rsidRPr="00EB206B" w:rsidRDefault="0036699E" w:rsidP="00BE13E3">
      <w:pPr>
        <w:spacing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The incoming EU Presidencies </w:t>
      </w:r>
      <w:r w:rsidR="00BE13E3">
        <w:rPr>
          <w:rFonts w:ascii="Calibri" w:hAnsi="Calibri"/>
          <w:bCs/>
        </w:rPr>
        <w:t xml:space="preserve">and the EC representative provided information about their programme and future meetings. </w:t>
      </w:r>
    </w:p>
    <w:p w14:paraId="6BB1135C" w14:textId="77777777" w:rsidR="00F90464" w:rsidRPr="00F90464" w:rsidRDefault="00F90464" w:rsidP="00F74E16">
      <w:pPr>
        <w:spacing w:after="120"/>
        <w:jc w:val="both"/>
        <w:rPr>
          <w:rFonts w:ascii="Calibri" w:hAnsi="Calibri"/>
          <w:b/>
          <w:bCs/>
        </w:rPr>
      </w:pPr>
    </w:p>
    <w:p w14:paraId="467C60E8" w14:textId="6C0EE286" w:rsidR="00FF14EE" w:rsidRPr="00F90464" w:rsidRDefault="0041135D" w:rsidP="00F74E16">
      <w:pPr>
        <w:pStyle w:val="ListParagraph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F90464">
        <w:rPr>
          <w:rFonts w:asciiTheme="minorHAnsi" w:hAnsiTheme="minorHAnsi" w:cstheme="minorHAnsi"/>
          <w:b/>
          <w:bCs/>
        </w:rPr>
        <w:t>Single Operation</w:t>
      </w:r>
      <w:r w:rsidR="002A51F8" w:rsidRPr="00F90464">
        <w:rPr>
          <w:rFonts w:asciiTheme="minorHAnsi" w:hAnsiTheme="minorHAnsi" w:cstheme="minorHAnsi"/>
          <w:b/>
          <w:bCs/>
        </w:rPr>
        <w:t xml:space="preserve">: </w:t>
      </w:r>
      <w:r w:rsidR="00232A3C" w:rsidRPr="00F90464">
        <w:rPr>
          <w:rFonts w:asciiTheme="minorHAnsi" w:hAnsiTheme="minorHAnsi" w:cstheme="minorHAnsi"/>
          <w:b/>
          <w:bCs/>
        </w:rPr>
        <w:t xml:space="preserve">implementation </w:t>
      </w:r>
      <w:r w:rsidR="006D5FAC" w:rsidRPr="00F90464">
        <w:rPr>
          <w:rFonts w:asciiTheme="minorHAnsi" w:hAnsiTheme="minorHAnsi" w:cstheme="minorHAnsi"/>
          <w:b/>
          <w:bCs/>
        </w:rPr>
        <w:t>status</w:t>
      </w:r>
      <w:r w:rsidR="00232A3C" w:rsidRPr="00F90464">
        <w:rPr>
          <w:rFonts w:asciiTheme="minorHAnsi" w:hAnsiTheme="minorHAnsi" w:cstheme="minorHAnsi"/>
          <w:b/>
          <w:bCs/>
        </w:rPr>
        <w:t xml:space="preserve"> </w:t>
      </w:r>
      <w:r w:rsidR="0031704F" w:rsidRPr="00F90464">
        <w:rPr>
          <w:rFonts w:asciiTheme="minorHAnsi" w:hAnsiTheme="minorHAnsi" w:cstheme="minorHAnsi"/>
          <w:bCs/>
        </w:rPr>
        <w:t>(</w:t>
      </w:r>
      <w:r w:rsidR="00DD3ACB" w:rsidRPr="00F90464">
        <w:rPr>
          <w:rFonts w:asciiTheme="minorHAnsi" w:hAnsiTheme="minorHAnsi" w:cstheme="minorHAnsi"/>
          <w:bCs/>
        </w:rPr>
        <w:t>MC Info Note</w:t>
      </w:r>
      <w:r w:rsidR="00311A75" w:rsidRPr="00F90464">
        <w:rPr>
          <w:rFonts w:asciiTheme="minorHAnsi" w:hAnsiTheme="minorHAnsi" w:cstheme="minorHAnsi"/>
          <w:bCs/>
        </w:rPr>
        <w:t xml:space="preserve"> a</w:t>
      </w:r>
      <w:r w:rsidR="00B859E3" w:rsidRPr="00F90464">
        <w:rPr>
          <w:rFonts w:asciiTheme="minorHAnsi" w:hAnsiTheme="minorHAnsi" w:cstheme="minorHAnsi"/>
          <w:bCs/>
        </w:rPr>
        <w:t>nd discussion</w:t>
      </w:r>
      <w:r w:rsidR="0031704F" w:rsidRPr="00F90464">
        <w:rPr>
          <w:rFonts w:asciiTheme="minorHAnsi" w:hAnsiTheme="minorHAnsi" w:cstheme="minorHAnsi"/>
          <w:bCs/>
        </w:rPr>
        <w:t>)</w:t>
      </w:r>
      <w:r w:rsidR="00FF14EE" w:rsidRPr="00F90464">
        <w:rPr>
          <w:rFonts w:asciiTheme="minorHAnsi" w:hAnsiTheme="minorHAnsi" w:cstheme="minorHAnsi"/>
          <w:bCs/>
        </w:rPr>
        <w:t>:</w:t>
      </w:r>
    </w:p>
    <w:p w14:paraId="78DFE50C" w14:textId="524BB66C" w:rsidR="00232A3C" w:rsidRPr="006A250C" w:rsidRDefault="00DD3ACB" w:rsidP="00F74E16">
      <w:pPr>
        <w:pStyle w:val="ListParagraph"/>
        <w:numPr>
          <w:ilvl w:val="0"/>
          <w:numId w:val="3"/>
        </w:numPr>
        <w:spacing w:before="120" w:after="120"/>
        <w:ind w:left="851"/>
        <w:jc w:val="both"/>
        <w:rPr>
          <w:rFonts w:asciiTheme="minorHAnsi" w:hAnsiTheme="minorHAnsi" w:cstheme="minorHAnsi"/>
          <w:bCs/>
        </w:rPr>
      </w:pPr>
      <w:r w:rsidRPr="006A250C">
        <w:rPr>
          <w:rFonts w:asciiTheme="minorHAnsi" w:hAnsiTheme="minorHAnsi" w:cstheme="minorHAnsi"/>
          <w:bCs/>
        </w:rPr>
        <w:t>General overview of the implementation process</w:t>
      </w:r>
    </w:p>
    <w:p w14:paraId="142C8389" w14:textId="6CE84FA6" w:rsidR="00FF14EE" w:rsidRPr="006A250C" w:rsidRDefault="008A68F1" w:rsidP="00F74E16">
      <w:pPr>
        <w:pStyle w:val="ListParagraph"/>
        <w:numPr>
          <w:ilvl w:val="0"/>
          <w:numId w:val="3"/>
        </w:numPr>
        <w:spacing w:before="120" w:after="120"/>
        <w:ind w:left="851"/>
        <w:jc w:val="both"/>
        <w:rPr>
          <w:rFonts w:asciiTheme="minorHAnsi" w:hAnsiTheme="minorHAnsi" w:cstheme="minorHAnsi"/>
          <w:bCs/>
        </w:rPr>
      </w:pPr>
      <w:r w:rsidRPr="006A250C">
        <w:rPr>
          <w:rFonts w:asciiTheme="minorHAnsi" w:hAnsiTheme="minorHAnsi" w:cstheme="minorHAnsi"/>
          <w:bCs/>
        </w:rPr>
        <w:t xml:space="preserve">Overview of </w:t>
      </w:r>
      <w:r w:rsidR="00CC782F" w:rsidRPr="006A250C">
        <w:rPr>
          <w:rFonts w:asciiTheme="minorHAnsi" w:hAnsiTheme="minorHAnsi" w:cstheme="minorHAnsi"/>
          <w:bCs/>
        </w:rPr>
        <w:t xml:space="preserve">each running </w:t>
      </w:r>
      <w:r w:rsidR="00232A3C" w:rsidRPr="006A250C">
        <w:rPr>
          <w:rFonts w:asciiTheme="minorHAnsi" w:hAnsiTheme="minorHAnsi" w:cstheme="minorHAnsi"/>
          <w:bCs/>
        </w:rPr>
        <w:t xml:space="preserve">TAP, incl. </w:t>
      </w:r>
      <w:r w:rsidR="00ED5CA3" w:rsidRPr="006A250C">
        <w:rPr>
          <w:rFonts w:asciiTheme="minorHAnsi" w:hAnsiTheme="minorHAnsi" w:cstheme="minorHAnsi"/>
          <w:bCs/>
        </w:rPr>
        <w:t>the</w:t>
      </w:r>
      <w:r w:rsidRPr="006A250C">
        <w:rPr>
          <w:rFonts w:asciiTheme="minorHAnsi" w:hAnsiTheme="minorHAnsi" w:cstheme="minorHAnsi"/>
          <w:bCs/>
        </w:rPr>
        <w:t xml:space="preserve"> </w:t>
      </w:r>
      <w:r w:rsidR="00ED5CA3" w:rsidRPr="006A250C">
        <w:rPr>
          <w:rFonts w:asciiTheme="minorHAnsi" w:hAnsiTheme="minorHAnsi" w:cstheme="minorHAnsi"/>
          <w:bCs/>
        </w:rPr>
        <w:t>ongoing and planned</w:t>
      </w:r>
      <w:r w:rsidR="00232A3C" w:rsidRPr="006A250C">
        <w:rPr>
          <w:rFonts w:asciiTheme="minorHAnsi" w:hAnsiTheme="minorHAnsi" w:cstheme="minorHAnsi"/>
          <w:bCs/>
        </w:rPr>
        <w:t xml:space="preserve"> </w:t>
      </w:r>
      <w:r w:rsidR="00BA3ACD" w:rsidRPr="006A250C">
        <w:rPr>
          <w:rFonts w:asciiTheme="minorHAnsi" w:hAnsiTheme="minorHAnsi" w:cstheme="minorHAnsi"/>
          <w:bCs/>
        </w:rPr>
        <w:t xml:space="preserve">evidence and knowledge </w:t>
      </w:r>
      <w:r w:rsidR="00232A3C" w:rsidRPr="006A250C">
        <w:rPr>
          <w:rFonts w:asciiTheme="minorHAnsi" w:hAnsiTheme="minorHAnsi" w:cstheme="minorHAnsi"/>
          <w:bCs/>
        </w:rPr>
        <w:t>activities</w:t>
      </w:r>
      <w:r w:rsidR="00BA3ACD" w:rsidRPr="006A250C">
        <w:rPr>
          <w:rFonts w:asciiTheme="minorHAnsi" w:hAnsiTheme="minorHAnsi" w:cstheme="minorHAnsi"/>
          <w:bCs/>
        </w:rPr>
        <w:t>,</w:t>
      </w:r>
      <w:r w:rsidR="00232A3C" w:rsidRPr="006A250C">
        <w:rPr>
          <w:rFonts w:asciiTheme="minorHAnsi" w:hAnsiTheme="minorHAnsi" w:cstheme="minorHAnsi"/>
          <w:bCs/>
        </w:rPr>
        <w:t xml:space="preserve"> </w:t>
      </w:r>
      <w:r w:rsidR="00384BCB" w:rsidRPr="006A250C">
        <w:rPr>
          <w:rFonts w:asciiTheme="minorHAnsi" w:hAnsiTheme="minorHAnsi" w:cstheme="minorHAnsi"/>
          <w:bCs/>
        </w:rPr>
        <w:t xml:space="preserve">as well as further implementation </w:t>
      </w:r>
      <w:r w:rsidR="008422E4" w:rsidRPr="006A250C">
        <w:rPr>
          <w:rFonts w:asciiTheme="minorHAnsi" w:hAnsiTheme="minorHAnsi" w:cstheme="minorHAnsi"/>
          <w:bCs/>
        </w:rPr>
        <w:t>ideas</w:t>
      </w:r>
      <w:r w:rsidR="00384BCB" w:rsidRPr="006A250C">
        <w:rPr>
          <w:rFonts w:asciiTheme="minorHAnsi" w:hAnsiTheme="minorHAnsi" w:cstheme="minorHAnsi"/>
          <w:bCs/>
        </w:rPr>
        <w:t xml:space="preserve"> </w:t>
      </w:r>
      <w:r w:rsidR="00595641" w:rsidRPr="006A250C">
        <w:rPr>
          <w:rFonts w:asciiTheme="minorHAnsi" w:hAnsiTheme="minorHAnsi" w:cstheme="minorHAnsi"/>
          <w:bCs/>
        </w:rPr>
        <w:t>(based on stakeholder interest)</w:t>
      </w:r>
    </w:p>
    <w:p w14:paraId="13110B29" w14:textId="11A60EF5" w:rsidR="00232A3C" w:rsidRPr="006A250C" w:rsidRDefault="008A68F1" w:rsidP="00F74E16">
      <w:pPr>
        <w:pStyle w:val="ListParagraph"/>
        <w:numPr>
          <w:ilvl w:val="0"/>
          <w:numId w:val="3"/>
        </w:numPr>
        <w:spacing w:before="120" w:after="120"/>
        <w:ind w:left="851"/>
        <w:jc w:val="both"/>
        <w:rPr>
          <w:rFonts w:asciiTheme="minorHAnsi" w:hAnsiTheme="minorHAnsi" w:cstheme="minorHAnsi"/>
          <w:bCs/>
        </w:rPr>
      </w:pPr>
      <w:r w:rsidRPr="006A250C">
        <w:rPr>
          <w:rFonts w:asciiTheme="minorHAnsi" w:hAnsiTheme="minorHAnsi" w:cstheme="minorHAnsi"/>
          <w:bCs/>
        </w:rPr>
        <w:t xml:space="preserve">Overview of </w:t>
      </w:r>
      <w:r w:rsidR="008422E4" w:rsidRPr="006A250C">
        <w:rPr>
          <w:rFonts w:asciiTheme="minorHAnsi" w:hAnsiTheme="minorHAnsi" w:cstheme="minorHAnsi"/>
          <w:bCs/>
        </w:rPr>
        <w:t xml:space="preserve">horizontal measures, incl. </w:t>
      </w:r>
      <w:r w:rsidR="00232A3C" w:rsidRPr="006A250C">
        <w:rPr>
          <w:rFonts w:asciiTheme="minorHAnsi" w:hAnsiTheme="minorHAnsi" w:cstheme="minorHAnsi"/>
          <w:bCs/>
        </w:rPr>
        <w:t xml:space="preserve">ongoing and planned activities </w:t>
      </w:r>
      <w:r w:rsidR="008422E4" w:rsidRPr="006A250C">
        <w:rPr>
          <w:rFonts w:asciiTheme="minorHAnsi" w:hAnsiTheme="minorHAnsi" w:cstheme="minorHAnsi"/>
          <w:bCs/>
        </w:rPr>
        <w:t>as well as further implementation ideas</w:t>
      </w:r>
      <w:r w:rsidR="00595641" w:rsidRPr="006A250C">
        <w:rPr>
          <w:rFonts w:asciiTheme="minorHAnsi" w:hAnsiTheme="minorHAnsi" w:cstheme="minorHAnsi"/>
          <w:bCs/>
        </w:rPr>
        <w:t xml:space="preserve"> (based on stakeholder interest)</w:t>
      </w:r>
    </w:p>
    <w:p w14:paraId="2766A6B6" w14:textId="2798BAF0" w:rsidR="00DD3ACB" w:rsidRPr="006A250C" w:rsidRDefault="00DD3ACB" w:rsidP="00F74E16">
      <w:pPr>
        <w:pStyle w:val="ListParagraph"/>
        <w:numPr>
          <w:ilvl w:val="0"/>
          <w:numId w:val="3"/>
        </w:numPr>
        <w:spacing w:before="120" w:after="120"/>
        <w:ind w:left="851"/>
        <w:jc w:val="both"/>
        <w:rPr>
          <w:rFonts w:asciiTheme="minorHAnsi" w:hAnsiTheme="minorHAnsi" w:cstheme="minorHAnsi"/>
          <w:bCs/>
        </w:rPr>
      </w:pPr>
      <w:r w:rsidRPr="006A250C">
        <w:rPr>
          <w:rFonts w:asciiTheme="minorHAnsi" w:hAnsiTheme="minorHAnsi" w:cstheme="minorHAnsi"/>
          <w:bCs/>
        </w:rPr>
        <w:t>Budget and output performance to date</w:t>
      </w:r>
    </w:p>
    <w:p w14:paraId="01917183" w14:textId="0E3CA149" w:rsidR="00DD3ACB" w:rsidRDefault="00DD3ACB" w:rsidP="00F74E16">
      <w:pPr>
        <w:pStyle w:val="ListParagraph"/>
        <w:numPr>
          <w:ilvl w:val="0"/>
          <w:numId w:val="3"/>
        </w:numPr>
        <w:spacing w:before="120" w:after="120"/>
        <w:ind w:left="851"/>
        <w:jc w:val="both"/>
        <w:rPr>
          <w:rFonts w:asciiTheme="minorHAnsi" w:hAnsiTheme="minorHAnsi" w:cstheme="minorHAnsi"/>
          <w:bCs/>
        </w:rPr>
      </w:pPr>
      <w:r w:rsidRPr="006A250C">
        <w:rPr>
          <w:rFonts w:asciiTheme="minorHAnsi" w:hAnsiTheme="minorHAnsi" w:cstheme="minorHAnsi"/>
          <w:bCs/>
        </w:rPr>
        <w:t>Upcoming events</w:t>
      </w:r>
      <w:r w:rsidR="00446CB9" w:rsidRPr="006A250C">
        <w:rPr>
          <w:rFonts w:asciiTheme="minorHAnsi" w:hAnsiTheme="minorHAnsi" w:cstheme="minorHAnsi"/>
          <w:bCs/>
        </w:rPr>
        <w:t xml:space="preserve"> (arranged by ESPON EGTC and ECPs)</w:t>
      </w:r>
    </w:p>
    <w:p w14:paraId="0E121747" w14:textId="77777777" w:rsidR="00F90464" w:rsidRDefault="00F90464" w:rsidP="00F90464">
      <w:pPr>
        <w:spacing w:after="120"/>
        <w:jc w:val="both"/>
        <w:rPr>
          <w:rFonts w:ascii="Calibri" w:hAnsi="Calibri"/>
          <w:bCs/>
        </w:rPr>
      </w:pPr>
    </w:p>
    <w:p w14:paraId="7649B288" w14:textId="34572423" w:rsidR="00F90464" w:rsidRPr="00F90464" w:rsidRDefault="00F90464" w:rsidP="00F90464">
      <w:pPr>
        <w:spacing w:after="120"/>
        <w:jc w:val="both"/>
        <w:rPr>
          <w:rFonts w:ascii="Calibri" w:hAnsi="Calibri"/>
          <w:bCs/>
        </w:rPr>
      </w:pPr>
      <w:r w:rsidRPr="00F90464">
        <w:rPr>
          <w:rFonts w:ascii="Calibri" w:hAnsi="Calibri"/>
          <w:bCs/>
        </w:rPr>
        <w:t xml:space="preserve">ESPON EGTC gave an introduction on each of the items. </w:t>
      </w:r>
    </w:p>
    <w:p w14:paraId="6851A832" w14:textId="77777777" w:rsidR="00AB3646" w:rsidRPr="006A250C" w:rsidRDefault="00AB3646" w:rsidP="00F74E16">
      <w:pPr>
        <w:spacing w:before="120" w:after="120"/>
        <w:jc w:val="both"/>
        <w:rPr>
          <w:rFonts w:asciiTheme="minorHAnsi" w:hAnsiTheme="minorHAnsi" w:cstheme="minorHAnsi"/>
          <w:bCs/>
        </w:rPr>
      </w:pPr>
    </w:p>
    <w:p w14:paraId="01E81947" w14:textId="77777777" w:rsidR="00C12F70" w:rsidRPr="00F90464" w:rsidRDefault="00C12F70" w:rsidP="00F74E16">
      <w:pPr>
        <w:pStyle w:val="ListParagraph"/>
        <w:keepNext/>
        <w:numPr>
          <w:ilvl w:val="0"/>
          <w:numId w:val="6"/>
        </w:numPr>
        <w:spacing w:before="120" w:after="120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F90464">
        <w:rPr>
          <w:rFonts w:asciiTheme="minorHAnsi" w:hAnsiTheme="minorHAnsi" w:cstheme="minorHAnsi"/>
          <w:b/>
          <w:bCs/>
        </w:rPr>
        <w:t xml:space="preserve">Horizontal Measures </w:t>
      </w:r>
    </w:p>
    <w:p w14:paraId="7D21D480" w14:textId="0202F922" w:rsidR="001E41C3" w:rsidRPr="00222272" w:rsidRDefault="001E41C3" w:rsidP="00F74E16">
      <w:pPr>
        <w:pStyle w:val="ListParagraph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222272">
        <w:rPr>
          <w:rFonts w:asciiTheme="minorHAnsi" w:hAnsiTheme="minorHAnsi" w:cstheme="minorHAnsi"/>
          <w:b/>
          <w:bCs/>
        </w:rPr>
        <w:t>Strategic Paper on Territorial Impact Assessment (TIA) in the framework of the Single Operation (document and discussion)</w:t>
      </w:r>
    </w:p>
    <w:p w14:paraId="471C38F6" w14:textId="357955DA" w:rsidR="00F90464" w:rsidRDefault="00F90464" w:rsidP="00F90464">
      <w:pPr>
        <w:pStyle w:val="ListParagraph"/>
        <w:spacing w:before="120" w:after="120"/>
        <w:ind w:left="0"/>
        <w:jc w:val="both"/>
        <w:rPr>
          <w:rFonts w:asciiTheme="minorHAnsi" w:hAnsiTheme="minorHAnsi" w:cstheme="minorHAnsi"/>
          <w:bCs/>
        </w:rPr>
      </w:pPr>
      <w:r w:rsidRPr="00F90464">
        <w:rPr>
          <w:rFonts w:asciiTheme="minorHAnsi" w:hAnsiTheme="minorHAnsi" w:cstheme="minorHAnsi"/>
          <w:bCs/>
        </w:rPr>
        <w:t>The EGTC gave short introduction on the content of the paper, with four various intervention areas for ESPON TIAs.</w:t>
      </w:r>
    </w:p>
    <w:p w14:paraId="181DFEEE" w14:textId="2653FAFF" w:rsidR="00C12F70" w:rsidRPr="00222272" w:rsidRDefault="00C12F70" w:rsidP="00F74E16">
      <w:pPr>
        <w:pStyle w:val="ListParagraph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222272">
        <w:rPr>
          <w:rFonts w:asciiTheme="minorHAnsi" w:hAnsiTheme="minorHAnsi" w:cstheme="minorHAnsi"/>
          <w:b/>
          <w:bCs/>
        </w:rPr>
        <w:t>Scoping note for TA2030 performance review (document, discussion and decision)</w:t>
      </w:r>
    </w:p>
    <w:p w14:paraId="2B3F9CFF" w14:textId="2078E7C6" w:rsidR="00F90464" w:rsidRPr="00F90464" w:rsidRDefault="00F90464" w:rsidP="00F90464">
      <w:pPr>
        <w:spacing w:after="120"/>
        <w:jc w:val="both"/>
        <w:rPr>
          <w:rFonts w:ascii="Calibri" w:hAnsi="Calibri"/>
          <w:bCs/>
        </w:rPr>
      </w:pPr>
      <w:r w:rsidRPr="00F90464">
        <w:rPr>
          <w:rFonts w:ascii="Calibri" w:hAnsi="Calibri"/>
          <w:bCs/>
        </w:rPr>
        <w:t>The EGTC gave short introduction on the</w:t>
      </w:r>
      <w:r w:rsidR="00BE13E3">
        <w:rPr>
          <w:rFonts w:ascii="Calibri" w:hAnsi="Calibri"/>
          <w:bCs/>
        </w:rPr>
        <w:t xml:space="preserve"> scoping note. </w:t>
      </w:r>
    </w:p>
    <w:p w14:paraId="44EB1136" w14:textId="5B3E5EA3" w:rsidR="00AB3646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Cs/>
        </w:rPr>
      </w:pPr>
      <w:r w:rsidRPr="00F90464">
        <w:rPr>
          <w:rFonts w:ascii="Calibri" w:hAnsi="Calibri"/>
          <w:bCs/>
        </w:rPr>
        <w:t>The MC adopted the scoping note.</w:t>
      </w:r>
    </w:p>
    <w:p w14:paraId="4BB0DA3D" w14:textId="77777777" w:rsidR="00F90464" w:rsidRPr="00F90464" w:rsidRDefault="00F90464" w:rsidP="00F90464">
      <w:pPr>
        <w:spacing w:after="120"/>
        <w:jc w:val="both"/>
        <w:rPr>
          <w:rFonts w:ascii="Calibri" w:hAnsi="Calibri"/>
          <w:bCs/>
        </w:rPr>
      </w:pPr>
    </w:p>
    <w:p w14:paraId="378444D6" w14:textId="7B4EF042" w:rsidR="00416DCE" w:rsidRPr="00F90464" w:rsidRDefault="00F7088F" w:rsidP="00F74E16">
      <w:pPr>
        <w:pStyle w:val="ListParagraph"/>
        <w:numPr>
          <w:ilvl w:val="0"/>
          <w:numId w:val="6"/>
        </w:numPr>
        <w:spacing w:before="120" w:after="120"/>
        <w:ind w:left="426"/>
        <w:jc w:val="both"/>
        <w:rPr>
          <w:rFonts w:asciiTheme="minorHAnsi" w:hAnsiTheme="minorHAnsi" w:cstheme="minorHAnsi"/>
          <w:b/>
          <w:bCs/>
        </w:rPr>
      </w:pPr>
      <w:r w:rsidRPr="00F90464">
        <w:rPr>
          <w:rFonts w:asciiTheme="minorHAnsi" w:hAnsiTheme="minorHAnsi" w:cstheme="minorHAnsi"/>
          <w:b/>
          <w:bCs/>
        </w:rPr>
        <w:t xml:space="preserve">New TAPs – Discussion TAP-by TAP </w:t>
      </w:r>
      <w:r w:rsidRPr="00F90464">
        <w:rPr>
          <w:rFonts w:asciiTheme="minorHAnsi" w:hAnsiTheme="minorHAnsi" w:cstheme="minorHAnsi"/>
          <w:bCs/>
        </w:rPr>
        <w:t>(documents, discussion, decision)</w:t>
      </w:r>
    </w:p>
    <w:p w14:paraId="3AF3F4A3" w14:textId="77777777" w:rsidR="00AB3646" w:rsidRPr="00AB3646" w:rsidRDefault="00AB3646" w:rsidP="00F74E16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1F604B96" w14:textId="276C7D9B" w:rsidR="00416DCE" w:rsidRPr="006A250C" w:rsidRDefault="00E44B26" w:rsidP="00F74E16">
      <w:pPr>
        <w:pStyle w:val="ListParagraph"/>
        <w:spacing w:before="120" w:after="120"/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7.</w:t>
      </w:r>
      <w:r w:rsidR="00416DCE" w:rsidRPr="006A250C">
        <w:rPr>
          <w:rFonts w:asciiTheme="minorHAnsi" w:hAnsiTheme="minorHAnsi" w:cstheme="minorHAnsi"/>
          <w:b/>
          <w:bCs/>
        </w:rPr>
        <w:t xml:space="preserve">1. TAP Adapting to the impact to climate change </w:t>
      </w:r>
    </w:p>
    <w:p w14:paraId="0265E0EA" w14:textId="36C55507" w:rsidR="00416DCE" w:rsidRPr="006A250C" w:rsidRDefault="00E44B26" w:rsidP="00F74E16">
      <w:pPr>
        <w:pStyle w:val="ListParagraph"/>
        <w:spacing w:before="120" w:after="120"/>
        <w:ind w:left="426"/>
        <w:jc w:val="both"/>
        <w:rPr>
          <w:rFonts w:asciiTheme="minorHAnsi" w:hAnsiTheme="minorHAnsi" w:cstheme="minorHAnsi"/>
          <w:b/>
          <w:bCs/>
        </w:rPr>
      </w:pPr>
      <w:r w:rsidRPr="00F90464">
        <w:rPr>
          <w:rFonts w:asciiTheme="minorHAnsi" w:hAnsiTheme="minorHAnsi" w:cstheme="minorHAnsi"/>
          <w:b/>
          <w:bCs/>
        </w:rPr>
        <w:t>7.</w:t>
      </w:r>
      <w:r w:rsidR="00416DCE" w:rsidRPr="00F90464">
        <w:rPr>
          <w:rFonts w:asciiTheme="minorHAnsi" w:hAnsiTheme="minorHAnsi" w:cstheme="minorHAnsi"/>
          <w:b/>
          <w:bCs/>
        </w:rPr>
        <w:t>2. TAP European territories in global interactions</w:t>
      </w:r>
      <w:r w:rsidR="00416DCE" w:rsidRPr="006A250C">
        <w:rPr>
          <w:rFonts w:asciiTheme="minorHAnsi" w:hAnsiTheme="minorHAnsi" w:cstheme="minorHAnsi"/>
          <w:b/>
          <w:bCs/>
        </w:rPr>
        <w:t xml:space="preserve"> </w:t>
      </w:r>
    </w:p>
    <w:p w14:paraId="02D20B80" w14:textId="3517AB9B" w:rsidR="00416DCE" w:rsidRPr="006A250C" w:rsidRDefault="00E44B26" w:rsidP="00F74E16">
      <w:pPr>
        <w:pStyle w:val="ListParagraph"/>
        <w:spacing w:before="120" w:after="120"/>
        <w:ind w:left="426"/>
        <w:jc w:val="both"/>
        <w:rPr>
          <w:rFonts w:asciiTheme="minorHAnsi" w:hAnsiTheme="minorHAnsi" w:cstheme="minorHAnsi"/>
          <w:b/>
          <w:bCs/>
        </w:rPr>
      </w:pPr>
      <w:r w:rsidRPr="00F90464">
        <w:rPr>
          <w:rFonts w:asciiTheme="minorHAnsi" w:hAnsiTheme="minorHAnsi" w:cstheme="minorHAnsi"/>
          <w:b/>
          <w:bCs/>
        </w:rPr>
        <w:t>7.</w:t>
      </w:r>
      <w:r w:rsidR="00416DCE" w:rsidRPr="00F90464">
        <w:rPr>
          <w:rFonts w:asciiTheme="minorHAnsi" w:hAnsiTheme="minorHAnsi" w:cstheme="minorHAnsi"/>
          <w:b/>
          <w:bCs/>
        </w:rPr>
        <w:t>3. Smart connectivity</w:t>
      </w:r>
    </w:p>
    <w:p w14:paraId="68DF0D5A" w14:textId="67F97726" w:rsidR="00416DCE" w:rsidRPr="006A250C" w:rsidRDefault="00E44B26" w:rsidP="00F74E16">
      <w:pPr>
        <w:pStyle w:val="ListParagraph"/>
        <w:spacing w:before="120" w:after="120"/>
        <w:ind w:left="426"/>
        <w:jc w:val="both"/>
        <w:rPr>
          <w:rFonts w:asciiTheme="minorHAnsi" w:hAnsiTheme="minorHAnsi" w:cstheme="minorHAnsi"/>
          <w:b/>
          <w:bCs/>
        </w:rPr>
      </w:pPr>
      <w:r w:rsidRPr="00F90464">
        <w:rPr>
          <w:rFonts w:asciiTheme="minorHAnsi" w:hAnsiTheme="minorHAnsi" w:cstheme="minorHAnsi"/>
          <w:b/>
          <w:bCs/>
        </w:rPr>
        <w:t>7.</w:t>
      </w:r>
      <w:r w:rsidR="00416DCE" w:rsidRPr="00F90464">
        <w:rPr>
          <w:rFonts w:asciiTheme="minorHAnsi" w:hAnsiTheme="minorHAnsi" w:cstheme="minorHAnsi"/>
          <w:b/>
          <w:bCs/>
        </w:rPr>
        <w:t>4. TAP Living, working und travelling across borders</w:t>
      </w:r>
    </w:p>
    <w:p w14:paraId="7D0E556B" w14:textId="400E6A5E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F90464">
        <w:rPr>
          <w:rFonts w:asciiTheme="minorHAnsi" w:hAnsiTheme="minorHAnsi" w:cstheme="minorHAnsi"/>
          <w:b/>
          <w:bCs/>
        </w:rPr>
        <w:t>CONCLUSIONS</w:t>
      </w:r>
    </w:p>
    <w:p w14:paraId="4BD9FBF4" w14:textId="405A64D4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 w:rsidRPr="00F90464">
        <w:rPr>
          <w:rFonts w:asciiTheme="minorHAnsi" w:hAnsiTheme="minorHAnsi" w:cstheme="minorHAnsi"/>
          <w:bCs/>
        </w:rPr>
        <w:t>In relation to the 4 TAPs presented and their scoping note the MC decided the following</w:t>
      </w:r>
      <w:r>
        <w:rPr>
          <w:rFonts w:asciiTheme="minorHAnsi" w:hAnsiTheme="minorHAnsi" w:cstheme="minorHAnsi"/>
          <w:bCs/>
        </w:rPr>
        <w:t>:</w:t>
      </w:r>
    </w:p>
    <w:p w14:paraId="04136A33" w14:textId="41F41517" w:rsid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F90464">
        <w:rPr>
          <w:rFonts w:asciiTheme="minorHAnsi" w:hAnsiTheme="minorHAnsi" w:cstheme="minorHAnsi"/>
          <w:b/>
          <w:bCs/>
        </w:rPr>
        <w:t>TAP Living, working und travelling across borders</w:t>
      </w:r>
      <w:r>
        <w:rPr>
          <w:rFonts w:asciiTheme="minorHAnsi" w:hAnsiTheme="minorHAnsi" w:cstheme="minorHAnsi"/>
          <w:b/>
          <w:bCs/>
        </w:rPr>
        <w:t>:</w:t>
      </w:r>
    </w:p>
    <w:p w14:paraId="6E7F3D01" w14:textId="6DED9A95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TAP is a</w:t>
      </w:r>
      <w:r w:rsidRPr="00F90464">
        <w:rPr>
          <w:rFonts w:asciiTheme="minorHAnsi" w:hAnsiTheme="minorHAnsi" w:cstheme="minorHAnsi"/>
          <w:bCs/>
        </w:rPr>
        <w:t xml:space="preserve">pproved, however MC comments will have to be reflected in the document. </w:t>
      </w:r>
    </w:p>
    <w:p w14:paraId="225432CC" w14:textId="77777777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 w:rsidRPr="00F90464">
        <w:rPr>
          <w:rFonts w:asciiTheme="minorHAnsi" w:hAnsiTheme="minorHAnsi" w:cstheme="minorHAnsi"/>
          <w:bCs/>
        </w:rPr>
        <w:t xml:space="preserve">The advisory board supported by the MA will verify that comments are reflected. No further involvement of the MC. MC interested can be included in addition (for all). </w:t>
      </w:r>
    </w:p>
    <w:p w14:paraId="77D5DD95" w14:textId="36D2AFEE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scoping note is a</w:t>
      </w:r>
      <w:r w:rsidRPr="00F90464">
        <w:rPr>
          <w:rFonts w:asciiTheme="minorHAnsi" w:hAnsiTheme="minorHAnsi" w:cstheme="minorHAnsi"/>
          <w:bCs/>
        </w:rPr>
        <w:t>pproved, however MC comments will have to be reflected in the document</w:t>
      </w:r>
      <w:r w:rsidR="007B0A39">
        <w:rPr>
          <w:rFonts w:asciiTheme="minorHAnsi" w:hAnsiTheme="minorHAnsi" w:cstheme="minorHAnsi"/>
          <w:bCs/>
        </w:rPr>
        <w:t>.</w:t>
      </w:r>
    </w:p>
    <w:p w14:paraId="11120DBC" w14:textId="62A29589" w:rsid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 w:rsidRPr="00F90464">
        <w:rPr>
          <w:rFonts w:asciiTheme="minorHAnsi" w:hAnsiTheme="minorHAnsi" w:cstheme="minorHAnsi"/>
          <w:bCs/>
        </w:rPr>
        <w:t>The advisory board supported by the MA will verify that comments are reflected. No further involvement of the MC.</w:t>
      </w:r>
    </w:p>
    <w:p w14:paraId="21679F21" w14:textId="7CE37AD5" w:rsid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TAP </w:t>
      </w:r>
      <w:r w:rsidRPr="00F90464">
        <w:rPr>
          <w:rFonts w:asciiTheme="minorHAnsi" w:hAnsiTheme="minorHAnsi" w:cstheme="minorHAnsi"/>
          <w:b/>
          <w:bCs/>
        </w:rPr>
        <w:t>Smart connectivity</w:t>
      </w:r>
    </w:p>
    <w:p w14:paraId="63E2930A" w14:textId="6D54AE7B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TAP is a</w:t>
      </w:r>
      <w:r w:rsidRPr="00F90464">
        <w:rPr>
          <w:rFonts w:asciiTheme="minorHAnsi" w:hAnsiTheme="minorHAnsi" w:cstheme="minorHAnsi"/>
          <w:bCs/>
        </w:rPr>
        <w:t xml:space="preserve">pproved, however MC comments will have to be reflected in the document. </w:t>
      </w:r>
    </w:p>
    <w:p w14:paraId="062FD05C" w14:textId="77777777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 w:rsidRPr="00F90464">
        <w:rPr>
          <w:rFonts w:asciiTheme="minorHAnsi" w:hAnsiTheme="minorHAnsi" w:cstheme="minorHAnsi"/>
          <w:bCs/>
        </w:rPr>
        <w:t xml:space="preserve">The advisory board supported by the MA will verify that comments are reflected. No further involvement of the MC. </w:t>
      </w:r>
    </w:p>
    <w:p w14:paraId="04965A96" w14:textId="347DEFEC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Pr="00F90464">
        <w:rPr>
          <w:rFonts w:asciiTheme="minorHAnsi" w:hAnsiTheme="minorHAnsi" w:cstheme="minorHAnsi"/>
          <w:bCs/>
        </w:rPr>
        <w:t>coping notes</w:t>
      </w:r>
      <w:r>
        <w:rPr>
          <w:rFonts w:asciiTheme="minorHAnsi" w:hAnsiTheme="minorHAnsi" w:cstheme="minorHAnsi"/>
          <w:bCs/>
        </w:rPr>
        <w:t xml:space="preserve"> are a</w:t>
      </w:r>
      <w:r w:rsidRPr="00F90464">
        <w:rPr>
          <w:rFonts w:asciiTheme="minorHAnsi" w:hAnsiTheme="minorHAnsi" w:cstheme="minorHAnsi"/>
          <w:bCs/>
        </w:rPr>
        <w:t xml:space="preserve">pproved under the condition that the comments of the MC members are reflected in the scoping note. </w:t>
      </w:r>
    </w:p>
    <w:p w14:paraId="251BDA74" w14:textId="41016999" w:rsidR="00F90464" w:rsidRDefault="0036699E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The EGTC will involve</w:t>
      </w:r>
      <w:r w:rsidR="00F90464" w:rsidRPr="00F90464">
        <w:rPr>
          <w:rFonts w:asciiTheme="minorHAnsi" w:hAnsiTheme="minorHAnsi" w:cstheme="minorHAnsi"/>
          <w:bCs/>
        </w:rPr>
        <w:t xml:space="preserve"> the</w:t>
      </w:r>
      <w:r w:rsidR="00F90464">
        <w:rPr>
          <w:rFonts w:asciiTheme="minorHAnsi" w:hAnsiTheme="minorHAnsi" w:cstheme="minorHAnsi"/>
          <w:bCs/>
        </w:rPr>
        <w:t xml:space="preserve"> advisory board in the revision. </w:t>
      </w:r>
      <w:r w:rsidR="00F90464" w:rsidRPr="00F90464">
        <w:rPr>
          <w:rFonts w:asciiTheme="minorHAnsi" w:hAnsiTheme="minorHAnsi" w:cstheme="minorHAnsi"/>
          <w:bCs/>
        </w:rPr>
        <w:t xml:space="preserve">Revisions </w:t>
      </w:r>
      <w:r w:rsidR="00F90464">
        <w:rPr>
          <w:rFonts w:asciiTheme="minorHAnsi" w:hAnsiTheme="minorHAnsi" w:cstheme="minorHAnsi"/>
          <w:bCs/>
        </w:rPr>
        <w:t xml:space="preserve">will be </w:t>
      </w:r>
      <w:r w:rsidR="00F90464" w:rsidRPr="00F90464">
        <w:rPr>
          <w:rFonts w:asciiTheme="minorHAnsi" w:hAnsiTheme="minorHAnsi" w:cstheme="minorHAnsi"/>
          <w:bCs/>
        </w:rPr>
        <w:t>checked by the advisor</w:t>
      </w:r>
      <w:r w:rsidR="00F90464">
        <w:rPr>
          <w:rFonts w:asciiTheme="minorHAnsi" w:hAnsiTheme="minorHAnsi" w:cstheme="minorHAnsi"/>
          <w:bCs/>
        </w:rPr>
        <w:t>y</w:t>
      </w:r>
      <w:r w:rsidR="00F90464" w:rsidRPr="00F90464">
        <w:rPr>
          <w:rFonts w:asciiTheme="minorHAnsi" w:hAnsiTheme="minorHAnsi" w:cstheme="minorHAnsi"/>
          <w:bCs/>
        </w:rPr>
        <w:t xml:space="preserve"> board supported by the MA (additional members </w:t>
      </w:r>
      <w:r w:rsidR="00F90464">
        <w:rPr>
          <w:rFonts w:asciiTheme="minorHAnsi" w:hAnsiTheme="minorHAnsi" w:cstheme="minorHAnsi"/>
          <w:bCs/>
        </w:rPr>
        <w:t xml:space="preserve">to the advisory board are </w:t>
      </w:r>
      <w:r w:rsidR="00F90464" w:rsidRPr="00F90464">
        <w:rPr>
          <w:rFonts w:asciiTheme="minorHAnsi" w:hAnsiTheme="minorHAnsi" w:cstheme="minorHAnsi"/>
          <w:bCs/>
        </w:rPr>
        <w:t>accepted)</w:t>
      </w:r>
    </w:p>
    <w:p w14:paraId="04517F20" w14:textId="35A072CB" w:rsid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F90464">
        <w:rPr>
          <w:rFonts w:asciiTheme="minorHAnsi" w:hAnsiTheme="minorHAnsi" w:cstheme="minorHAnsi"/>
          <w:b/>
          <w:bCs/>
        </w:rPr>
        <w:t>TAP Adapting to the impact to climate change</w:t>
      </w:r>
    </w:p>
    <w:p w14:paraId="28CDD5C4" w14:textId="6FA8B634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</w:t>
      </w:r>
      <w:r w:rsidRPr="00F90464">
        <w:rPr>
          <w:rFonts w:asciiTheme="minorHAnsi" w:hAnsiTheme="minorHAnsi" w:cstheme="minorHAnsi"/>
          <w:bCs/>
        </w:rPr>
        <w:t>TAP</w:t>
      </w:r>
      <w:r>
        <w:rPr>
          <w:rFonts w:asciiTheme="minorHAnsi" w:hAnsiTheme="minorHAnsi" w:cstheme="minorHAnsi"/>
          <w:bCs/>
        </w:rPr>
        <w:t xml:space="preserve"> is a</w:t>
      </w:r>
      <w:r w:rsidRPr="00F90464">
        <w:rPr>
          <w:rFonts w:asciiTheme="minorHAnsi" w:hAnsiTheme="minorHAnsi" w:cstheme="minorHAnsi"/>
          <w:bCs/>
        </w:rPr>
        <w:t>pproved. No modifications are needed.</w:t>
      </w:r>
    </w:p>
    <w:p w14:paraId="6760A40B" w14:textId="465DB2E0" w:rsid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EGTC will present </w:t>
      </w:r>
      <w:r w:rsidRPr="00F90464">
        <w:rPr>
          <w:rFonts w:asciiTheme="minorHAnsi" w:hAnsiTheme="minorHAnsi" w:cstheme="minorHAnsi"/>
          <w:bCs/>
        </w:rPr>
        <w:t xml:space="preserve">scoping note on this TAP </w:t>
      </w:r>
      <w:r>
        <w:rPr>
          <w:rFonts w:asciiTheme="minorHAnsi" w:hAnsiTheme="minorHAnsi" w:cstheme="minorHAnsi"/>
          <w:bCs/>
        </w:rPr>
        <w:t xml:space="preserve">to be discussed at the extraordinary online MC meeting in September. </w:t>
      </w:r>
    </w:p>
    <w:p w14:paraId="13A40329" w14:textId="33FF51D7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F90464">
        <w:rPr>
          <w:rFonts w:asciiTheme="minorHAnsi" w:hAnsiTheme="minorHAnsi" w:cstheme="minorHAnsi"/>
          <w:b/>
          <w:bCs/>
        </w:rPr>
        <w:t>TAP Global Interactions</w:t>
      </w:r>
    </w:p>
    <w:p w14:paraId="04529628" w14:textId="1B67A0E2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 consensus was found in the MC for the approval of this TAP. </w:t>
      </w:r>
    </w:p>
    <w:p w14:paraId="01747066" w14:textId="5FA37B9A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 w:rsidRPr="00F90464">
        <w:rPr>
          <w:rFonts w:asciiTheme="minorHAnsi" w:hAnsiTheme="minorHAnsi" w:cstheme="minorHAnsi"/>
          <w:bCs/>
        </w:rPr>
        <w:t>The advisory board will be re-open</w:t>
      </w:r>
      <w:r>
        <w:rPr>
          <w:rFonts w:asciiTheme="minorHAnsi" w:hAnsiTheme="minorHAnsi" w:cstheme="minorHAnsi"/>
          <w:bCs/>
        </w:rPr>
        <w:t xml:space="preserve">. </w:t>
      </w:r>
      <w:r w:rsidRPr="00F90464">
        <w:rPr>
          <w:rFonts w:asciiTheme="minorHAnsi" w:hAnsiTheme="minorHAnsi" w:cstheme="minorHAnsi"/>
          <w:bCs/>
        </w:rPr>
        <w:t xml:space="preserve">The EGTC will involve the </w:t>
      </w:r>
      <w:r>
        <w:rPr>
          <w:rFonts w:asciiTheme="minorHAnsi" w:hAnsiTheme="minorHAnsi" w:cstheme="minorHAnsi"/>
          <w:bCs/>
        </w:rPr>
        <w:t>advisory board in the revision. The re</w:t>
      </w:r>
      <w:r w:rsidRPr="00F90464">
        <w:rPr>
          <w:rFonts w:asciiTheme="minorHAnsi" w:hAnsiTheme="minorHAnsi" w:cstheme="minorHAnsi"/>
          <w:bCs/>
        </w:rPr>
        <w:t xml:space="preserve">vised TAP </w:t>
      </w:r>
      <w:r>
        <w:rPr>
          <w:rFonts w:asciiTheme="minorHAnsi" w:hAnsiTheme="minorHAnsi" w:cstheme="minorHAnsi"/>
          <w:bCs/>
        </w:rPr>
        <w:t xml:space="preserve">will be </w:t>
      </w:r>
      <w:r w:rsidRPr="00F90464">
        <w:rPr>
          <w:rFonts w:asciiTheme="minorHAnsi" w:hAnsiTheme="minorHAnsi" w:cstheme="minorHAnsi"/>
          <w:bCs/>
        </w:rPr>
        <w:t>submitted for MC approval (</w:t>
      </w:r>
      <w:r>
        <w:rPr>
          <w:rFonts w:asciiTheme="minorHAnsi" w:hAnsiTheme="minorHAnsi" w:cstheme="minorHAnsi"/>
          <w:bCs/>
        </w:rPr>
        <w:t xml:space="preserve">in written procedure or discussed at the extraordinary online MC meeting in September) </w:t>
      </w:r>
    </w:p>
    <w:p w14:paraId="47372A6C" w14:textId="46DFFB01" w:rsidR="00F90464" w:rsidRPr="00F90464" w:rsidRDefault="00F90464" w:rsidP="00F9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approval of the scoping note is postpone</w:t>
      </w:r>
      <w:r w:rsidR="001002FE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 xml:space="preserve"> until the approval of the TAPs. </w:t>
      </w:r>
    </w:p>
    <w:p w14:paraId="0416C548" w14:textId="77777777" w:rsidR="00F90464" w:rsidRPr="00F90464" w:rsidDel="000B735B" w:rsidRDefault="00F90464" w:rsidP="00F74E16">
      <w:pPr>
        <w:spacing w:before="120" w:after="120"/>
        <w:jc w:val="both"/>
        <w:rPr>
          <w:rFonts w:asciiTheme="minorHAnsi" w:hAnsiTheme="minorHAnsi" w:cstheme="minorHAnsi"/>
          <w:bCs/>
        </w:rPr>
      </w:pPr>
    </w:p>
    <w:p w14:paraId="7539C58B" w14:textId="4A3B7D51" w:rsidR="00F90464" w:rsidRPr="00F90464" w:rsidRDefault="007E3F82" w:rsidP="00F90464">
      <w:pPr>
        <w:pStyle w:val="ListParagraph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F90464">
        <w:rPr>
          <w:rFonts w:asciiTheme="minorHAnsi" w:hAnsiTheme="minorHAnsi" w:cstheme="minorHAnsi"/>
          <w:b/>
          <w:bCs/>
        </w:rPr>
        <w:t xml:space="preserve">Update on the </w:t>
      </w:r>
      <w:r w:rsidR="00016B08" w:rsidRPr="00F90464">
        <w:rPr>
          <w:rFonts w:asciiTheme="minorHAnsi" w:hAnsiTheme="minorHAnsi" w:cstheme="minorHAnsi"/>
          <w:b/>
          <w:bCs/>
        </w:rPr>
        <w:t xml:space="preserve">nomination and contracting </w:t>
      </w:r>
      <w:r w:rsidR="00B264F2" w:rsidRPr="00F90464">
        <w:rPr>
          <w:rFonts w:asciiTheme="minorHAnsi" w:hAnsiTheme="minorHAnsi" w:cstheme="minorHAnsi"/>
          <w:b/>
          <w:bCs/>
        </w:rPr>
        <w:t>of ESPON Contact Points</w:t>
      </w:r>
      <w:r w:rsidR="00016B08" w:rsidRPr="00F90464">
        <w:rPr>
          <w:rFonts w:asciiTheme="minorHAnsi" w:hAnsiTheme="minorHAnsi" w:cstheme="minorHAnsi"/>
          <w:b/>
          <w:bCs/>
        </w:rPr>
        <w:t>, including the status of ECP work plans</w:t>
      </w:r>
      <w:r w:rsidR="00B264F2" w:rsidRPr="00F90464">
        <w:rPr>
          <w:rFonts w:asciiTheme="minorHAnsi" w:hAnsiTheme="minorHAnsi" w:cstheme="minorHAnsi"/>
          <w:b/>
          <w:bCs/>
        </w:rPr>
        <w:t xml:space="preserve"> </w:t>
      </w:r>
      <w:r w:rsidR="00B264F2" w:rsidRPr="00F90464">
        <w:rPr>
          <w:rFonts w:asciiTheme="minorHAnsi" w:hAnsiTheme="minorHAnsi" w:cstheme="minorHAnsi"/>
          <w:bCs/>
        </w:rPr>
        <w:t>(information</w:t>
      </w:r>
      <w:r w:rsidR="0009611F" w:rsidRPr="00F90464">
        <w:rPr>
          <w:rFonts w:asciiTheme="minorHAnsi" w:hAnsiTheme="minorHAnsi" w:cstheme="minorHAnsi"/>
          <w:bCs/>
        </w:rPr>
        <w:t xml:space="preserve">, </w:t>
      </w:r>
      <w:proofErr w:type="spellStart"/>
      <w:r w:rsidR="00B859E3" w:rsidRPr="00F90464">
        <w:rPr>
          <w:rFonts w:asciiTheme="minorHAnsi" w:hAnsiTheme="minorHAnsi" w:cstheme="minorHAnsi"/>
          <w:bCs/>
        </w:rPr>
        <w:t>ppt</w:t>
      </w:r>
      <w:proofErr w:type="spellEnd"/>
      <w:r w:rsidR="00B859E3" w:rsidRPr="00F90464">
        <w:rPr>
          <w:rFonts w:asciiTheme="minorHAnsi" w:hAnsiTheme="minorHAnsi" w:cstheme="minorHAnsi"/>
          <w:bCs/>
        </w:rPr>
        <w:t xml:space="preserve"> </w:t>
      </w:r>
      <w:r w:rsidR="00B264F2" w:rsidRPr="00F90464">
        <w:rPr>
          <w:rFonts w:asciiTheme="minorHAnsi" w:hAnsiTheme="minorHAnsi" w:cstheme="minorHAnsi"/>
          <w:bCs/>
        </w:rPr>
        <w:t>and discussion)</w:t>
      </w:r>
    </w:p>
    <w:p w14:paraId="67436FEE" w14:textId="6C399D9F" w:rsidR="00F90464" w:rsidRDefault="00F90464" w:rsidP="00F90464">
      <w:pPr>
        <w:pStyle w:val="ListParagraph"/>
        <w:spacing w:before="120" w:after="120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19428802" w14:textId="1AE992CE" w:rsidR="00F90464" w:rsidRPr="00C3172D" w:rsidRDefault="00F90464" w:rsidP="00F90464">
      <w:pPr>
        <w:spacing w:after="120"/>
        <w:jc w:val="both"/>
        <w:rPr>
          <w:rFonts w:ascii="Calibri" w:hAnsi="Calibri"/>
        </w:rPr>
      </w:pPr>
      <w:r w:rsidRPr="00A15C8B">
        <w:rPr>
          <w:rFonts w:ascii="Calibri" w:hAnsi="Calibri"/>
        </w:rPr>
        <w:t>The EGTC gave a short update on the contracting (partnership agreements), the exchanges started with the respective ECPs, and on the work</w:t>
      </w:r>
      <w:r w:rsidR="0036699E">
        <w:rPr>
          <w:rFonts w:ascii="Calibri" w:hAnsi="Calibri"/>
        </w:rPr>
        <w:t xml:space="preserve"> </w:t>
      </w:r>
      <w:r w:rsidRPr="00A15C8B">
        <w:rPr>
          <w:rFonts w:ascii="Calibri" w:hAnsi="Calibri"/>
        </w:rPr>
        <w:t>plans.</w:t>
      </w:r>
      <w:r w:rsidRPr="00C3172D">
        <w:rPr>
          <w:rFonts w:ascii="Calibri" w:hAnsi="Calibri"/>
        </w:rPr>
        <w:t xml:space="preserve"> </w:t>
      </w:r>
    </w:p>
    <w:p w14:paraId="734C1996" w14:textId="77777777" w:rsidR="00F90464" w:rsidRPr="00F90464" w:rsidRDefault="00F90464" w:rsidP="00F90464">
      <w:pPr>
        <w:pStyle w:val="ListParagraph"/>
        <w:spacing w:before="120" w:after="120"/>
        <w:ind w:left="360"/>
        <w:jc w:val="both"/>
        <w:rPr>
          <w:rFonts w:asciiTheme="minorHAnsi" w:hAnsiTheme="minorHAnsi" w:cstheme="minorHAnsi"/>
          <w:bCs/>
          <w:highlight w:val="yellow"/>
        </w:rPr>
      </w:pPr>
    </w:p>
    <w:p w14:paraId="03A14B8A" w14:textId="320116EB" w:rsidR="00F90464" w:rsidRPr="00604AC5" w:rsidRDefault="00B264F2" w:rsidP="00F90464">
      <w:pPr>
        <w:pStyle w:val="ListParagraph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53424A">
        <w:rPr>
          <w:rFonts w:asciiTheme="minorHAnsi" w:hAnsiTheme="minorHAnsi" w:cstheme="minorHAnsi"/>
          <w:b/>
          <w:bCs/>
        </w:rPr>
        <w:t xml:space="preserve">Timetable </w:t>
      </w:r>
      <w:r w:rsidR="005A2221" w:rsidRPr="0053424A">
        <w:rPr>
          <w:rFonts w:asciiTheme="minorHAnsi" w:hAnsiTheme="minorHAnsi" w:cstheme="minorHAnsi"/>
          <w:b/>
          <w:bCs/>
        </w:rPr>
        <w:t xml:space="preserve">MC/MA and EGTC </w:t>
      </w:r>
      <w:r w:rsidRPr="0053424A">
        <w:rPr>
          <w:rFonts w:asciiTheme="minorHAnsi" w:hAnsiTheme="minorHAnsi" w:cstheme="minorHAnsi"/>
          <w:bCs/>
        </w:rPr>
        <w:t>(</w:t>
      </w:r>
      <w:r w:rsidR="0009611F" w:rsidRPr="0053424A">
        <w:rPr>
          <w:rFonts w:asciiTheme="minorHAnsi" w:hAnsiTheme="minorHAnsi" w:cstheme="minorHAnsi"/>
          <w:bCs/>
        </w:rPr>
        <w:t xml:space="preserve">two </w:t>
      </w:r>
      <w:r w:rsidR="008069A8" w:rsidRPr="0053424A">
        <w:rPr>
          <w:rFonts w:asciiTheme="minorHAnsi" w:hAnsiTheme="minorHAnsi" w:cstheme="minorHAnsi"/>
          <w:bCs/>
        </w:rPr>
        <w:t>document</w:t>
      </w:r>
      <w:r w:rsidR="0009611F" w:rsidRPr="0053424A">
        <w:rPr>
          <w:rFonts w:asciiTheme="minorHAnsi" w:hAnsiTheme="minorHAnsi" w:cstheme="minorHAnsi"/>
          <w:bCs/>
        </w:rPr>
        <w:t>s, one by the MA on 2030, one by the EGTC</w:t>
      </w:r>
      <w:r w:rsidR="008069A8" w:rsidRPr="0053424A">
        <w:rPr>
          <w:rFonts w:asciiTheme="minorHAnsi" w:hAnsiTheme="minorHAnsi" w:cstheme="minorHAnsi"/>
          <w:bCs/>
        </w:rPr>
        <w:t xml:space="preserve"> </w:t>
      </w:r>
      <w:r w:rsidR="0009611F" w:rsidRPr="0053424A">
        <w:rPr>
          <w:rFonts w:asciiTheme="minorHAnsi" w:hAnsiTheme="minorHAnsi" w:cstheme="minorHAnsi"/>
          <w:bCs/>
        </w:rPr>
        <w:t xml:space="preserve">on SO, </w:t>
      </w:r>
      <w:r w:rsidRPr="0053424A">
        <w:rPr>
          <w:rFonts w:asciiTheme="minorHAnsi" w:hAnsiTheme="minorHAnsi" w:cstheme="minorHAnsi"/>
          <w:bCs/>
        </w:rPr>
        <w:t xml:space="preserve">and </w:t>
      </w:r>
      <w:r w:rsidR="008069A8" w:rsidRPr="0053424A">
        <w:rPr>
          <w:rFonts w:asciiTheme="minorHAnsi" w:hAnsiTheme="minorHAnsi" w:cstheme="minorHAnsi"/>
          <w:bCs/>
        </w:rPr>
        <w:t>decision</w:t>
      </w:r>
      <w:r w:rsidR="006A250C" w:rsidRPr="0053424A">
        <w:rPr>
          <w:rFonts w:asciiTheme="minorHAnsi" w:hAnsiTheme="minorHAnsi" w:cstheme="minorHAnsi"/>
          <w:bCs/>
        </w:rPr>
        <w:t xml:space="preserve"> on the MC timetable</w:t>
      </w:r>
      <w:r w:rsidRPr="0053424A">
        <w:rPr>
          <w:rFonts w:asciiTheme="minorHAnsi" w:hAnsiTheme="minorHAnsi" w:cstheme="minorHAnsi"/>
          <w:bCs/>
        </w:rPr>
        <w:t>)</w:t>
      </w:r>
    </w:p>
    <w:p w14:paraId="6ED8F55B" w14:textId="0DA67162" w:rsidR="00604AC5" w:rsidRDefault="00604AC5" w:rsidP="00604AC5">
      <w:pPr>
        <w:spacing w:before="120" w:after="120"/>
        <w:jc w:val="both"/>
        <w:rPr>
          <w:rFonts w:asciiTheme="minorHAnsi" w:hAnsiTheme="minorHAnsi" w:cstheme="minorHAnsi"/>
          <w:bCs/>
        </w:rPr>
      </w:pPr>
      <w:r w:rsidRPr="00604AC5">
        <w:rPr>
          <w:rFonts w:asciiTheme="minorHAnsi" w:hAnsiTheme="minorHAnsi" w:cstheme="minorHAnsi"/>
          <w:bCs/>
        </w:rPr>
        <w:t xml:space="preserve">The MA informed that the additional MC meeting </w:t>
      </w:r>
      <w:r w:rsidR="00680A80">
        <w:rPr>
          <w:rFonts w:asciiTheme="minorHAnsi" w:hAnsiTheme="minorHAnsi" w:cstheme="minorHAnsi"/>
          <w:bCs/>
        </w:rPr>
        <w:t>in the second half of</w:t>
      </w:r>
      <w:r w:rsidR="00680A80" w:rsidRPr="00604AC5">
        <w:rPr>
          <w:rFonts w:asciiTheme="minorHAnsi" w:hAnsiTheme="minorHAnsi" w:cstheme="minorHAnsi"/>
          <w:bCs/>
        </w:rPr>
        <w:t xml:space="preserve"> </w:t>
      </w:r>
      <w:r w:rsidRPr="00604AC5">
        <w:rPr>
          <w:rFonts w:asciiTheme="minorHAnsi" w:hAnsiTheme="minorHAnsi" w:cstheme="minorHAnsi"/>
          <w:bCs/>
        </w:rPr>
        <w:t>September</w:t>
      </w:r>
      <w:r w:rsidR="00BE13E3">
        <w:rPr>
          <w:rFonts w:asciiTheme="minorHAnsi" w:hAnsiTheme="minorHAnsi" w:cstheme="minorHAnsi"/>
          <w:bCs/>
        </w:rPr>
        <w:t>.</w:t>
      </w:r>
    </w:p>
    <w:p w14:paraId="0239B43D" w14:textId="6C134FC3" w:rsidR="00604AC5" w:rsidRPr="00F90464" w:rsidRDefault="00604AC5" w:rsidP="00604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Cs/>
        </w:rPr>
      </w:pPr>
      <w:r w:rsidRPr="00F90464">
        <w:rPr>
          <w:rFonts w:ascii="Calibri" w:hAnsi="Calibri"/>
          <w:bCs/>
        </w:rPr>
        <w:t xml:space="preserve">The MC </w:t>
      </w:r>
      <w:r>
        <w:rPr>
          <w:rFonts w:ascii="Calibri" w:hAnsi="Calibri"/>
          <w:bCs/>
        </w:rPr>
        <w:t xml:space="preserve">approved </w:t>
      </w:r>
      <w:r w:rsidRPr="00F90464">
        <w:rPr>
          <w:rFonts w:ascii="Calibri" w:hAnsi="Calibri"/>
          <w:bCs/>
        </w:rPr>
        <w:t xml:space="preserve">the </w:t>
      </w:r>
      <w:r>
        <w:rPr>
          <w:rFonts w:ascii="Calibri" w:hAnsi="Calibri"/>
          <w:bCs/>
        </w:rPr>
        <w:t>timetable</w:t>
      </w:r>
      <w:r w:rsidRPr="00F90464">
        <w:rPr>
          <w:rFonts w:ascii="Calibri" w:hAnsi="Calibri"/>
          <w:bCs/>
        </w:rPr>
        <w:t>.</w:t>
      </w:r>
    </w:p>
    <w:p w14:paraId="642E5D16" w14:textId="77777777" w:rsidR="00604AC5" w:rsidRPr="00604AC5" w:rsidRDefault="00604AC5" w:rsidP="00604AC5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75871C41" w14:textId="77777777" w:rsidR="00B264F2" w:rsidRPr="006A250C" w:rsidRDefault="00B264F2" w:rsidP="00F74E16">
      <w:pPr>
        <w:pStyle w:val="ListParagraph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A250C">
        <w:rPr>
          <w:rFonts w:asciiTheme="minorHAnsi" w:hAnsiTheme="minorHAnsi" w:cstheme="minorHAnsi"/>
          <w:b/>
          <w:bCs/>
        </w:rPr>
        <w:t>AOB</w:t>
      </w:r>
    </w:p>
    <w:p w14:paraId="5B53D97B" w14:textId="07050908" w:rsidR="00931947" w:rsidRPr="00222272" w:rsidRDefault="00680A80" w:rsidP="00F74E16">
      <w:pPr>
        <w:spacing w:before="120" w:after="120"/>
        <w:ind w:left="66"/>
        <w:jc w:val="both"/>
        <w:rPr>
          <w:rFonts w:asciiTheme="minorHAnsi" w:hAnsiTheme="minorHAnsi" w:cstheme="minorHAnsi"/>
          <w:bCs/>
        </w:rPr>
      </w:pPr>
      <w:r w:rsidRPr="00222272">
        <w:rPr>
          <w:rFonts w:asciiTheme="minorHAnsi" w:hAnsiTheme="minorHAnsi" w:cstheme="minorHAnsi"/>
          <w:bCs/>
        </w:rPr>
        <w:t xml:space="preserve">No further points </w:t>
      </w:r>
      <w:r>
        <w:rPr>
          <w:rFonts w:asciiTheme="minorHAnsi" w:hAnsiTheme="minorHAnsi" w:cstheme="minorHAnsi"/>
          <w:bCs/>
        </w:rPr>
        <w:t xml:space="preserve">mentioned. </w:t>
      </w:r>
    </w:p>
    <w:p w14:paraId="1E5222AE" w14:textId="77777777" w:rsidR="00931947" w:rsidRPr="00FD17ED" w:rsidRDefault="00931947" w:rsidP="00F74E16">
      <w:pPr>
        <w:spacing w:before="120" w:after="120"/>
        <w:ind w:left="66"/>
        <w:jc w:val="both"/>
        <w:rPr>
          <w:rFonts w:asciiTheme="minorHAnsi" w:hAnsiTheme="minorHAnsi" w:cstheme="minorHAnsi"/>
          <w:b/>
          <w:bCs/>
          <w:i/>
        </w:rPr>
      </w:pPr>
    </w:p>
    <w:sectPr w:rsidR="00931947" w:rsidRPr="00FD17ED" w:rsidSect="00BD738B">
      <w:footerReference w:type="default" r:id="rId8"/>
      <w:pgSz w:w="11907" w:h="16840" w:code="9"/>
      <w:pgMar w:top="1620" w:right="1701" w:bottom="1620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8DED" w16cex:dateUtc="2023-05-12T08:05:00Z"/>
  <w16cex:commentExtensible w16cex:durableId="28088EB3" w16cex:dateUtc="2023-05-12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C08B7" w16cid:durableId="28088DED"/>
  <w16cid:commentId w16cid:paraId="495999C4" w16cid:durableId="28088E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D14D5" w14:textId="77777777" w:rsidR="00A66F7F" w:rsidRDefault="00A66F7F">
      <w:r>
        <w:separator/>
      </w:r>
    </w:p>
  </w:endnote>
  <w:endnote w:type="continuationSeparator" w:id="0">
    <w:p w14:paraId="5DD9AAB8" w14:textId="77777777" w:rsidR="00A66F7F" w:rsidRDefault="00A6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FD8F" w14:textId="40181DDB" w:rsidR="00657F96" w:rsidRPr="00F039D2" w:rsidRDefault="00657F96" w:rsidP="00F039D2">
    <w:pPr>
      <w:pStyle w:val="Footer"/>
      <w:jc w:val="center"/>
      <w:rPr>
        <w:rFonts w:ascii="Calibri" w:hAnsi="Calibri"/>
      </w:rPr>
    </w:pPr>
    <w:r w:rsidRPr="00122C34">
      <w:rPr>
        <w:rFonts w:ascii="Calibri" w:hAnsi="Calibri"/>
      </w:rPr>
      <w:fldChar w:fldCharType="begin"/>
    </w:r>
    <w:r w:rsidRPr="00122C34">
      <w:rPr>
        <w:rFonts w:ascii="Calibri" w:hAnsi="Calibri"/>
      </w:rPr>
      <w:instrText xml:space="preserve"> PAGE   \* MERGEFORMAT </w:instrText>
    </w:r>
    <w:r w:rsidRPr="00122C34">
      <w:rPr>
        <w:rFonts w:ascii="Calibri" w:hAnsi="Calibri"/>
      </w:rPr>
      <w:fldChar w:fldCharType="separate"/>
    </w:r>
    <w:r w:rsidR="009211DC">
      <w:rPr>
        <w:rFonts w:ascii="Calibri" w:hAnsi="Calibri"/>
        <w:noProof/>
      </w:rPr>
      <w:t>1</w:t>
    </w:r>
    <w:r w:rsidRPr="00122C3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23253" w14:textId="77777777" w:rsidR="00A66F7F" w:rsidRDefault="00A66F7F">
      <w:r>
        <w:separator/>
      </w:r>
    </w:p>
  </w:footnote>
  <w:footnote w:type="continuationSeparator" w:id="0">
    <w:p w14:paraId="4F066595" w14:textId="77777777" w:rsidR="00A66F7F" w:rsidRDefault="00A6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716"/>
    <w:multiLevelType w:val="hybridMultilevel"/>
    <w:tmpl w:val="77F69AEA"/>
    <w:lvl w:ilvl="0" w:tplc="080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7696568"/>
    <w:multiLevelType w:val="hybridMultilevel"/>
    <w:tmpl w:val="068A4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6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65D3F"/>
    <w:multiLevelType w:val="hybridMultilevel"/>
    <w:tmpl w:val="2A869986"/>
    <w:lvl w:ilvl="0" w:tplc="9E9064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9390F"/>
    <w:multiLevelType w:val="hybridMultilevel"/>
    <w:tmpl w:val="F6E44F5C"/>
    <w:lvl w:ilvl="0" w:tplc="987A11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9EC3F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7479BE">
      <w:start w:val="1"/>
      <w:numFmt w:val="lowerLetter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61A78"/>
    <w:multiLevelType w:val="hybridMultilevel"/>
    <w:tmpl w:val="6634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087D"/>
    <w:multiLevelType w:val="hybridMultilevel"/>
    <w:tmpl w:val="A80AF276"/>
    <w:lvl w:ilvl="0" w:tplc="4A84F9B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93BC9"/>
    <w:multiLevelType w:val="hybridMultilevel"/>
    <w:tmpl w:val="5AC823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D27B1B"/>
    <w:multiLevelType w:val="hybridMultilevel"/>
    <w:tmpl w:val="1A8C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0051F"/>
    <w:multiLevelType w:val="hybridMultilevel"/>
    <w:tmpl w:val="F6141F64"/>
    <w:lvl w:ilvl="0" w:tplc="B2004CD6">
      <w:start w:val="5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C2C75"/>
    <w:multiLevelType w:val="hybridMultilevel"/>
    <w:tmpl w:val="96163A80"/>
    <w:lvl w:ilvl="0" w:tplc="3C4819D8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85EDA"/>
    <w:multiLevelType w:val="hybridMultilevel"/>
    <w:tmpl w:val="77F69AEA"/>
    <w:lvl w:ilvl="0" w:tplc="080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69F47645"/>
    <w:multiLevelType w:val="hybridMultilevel"/>
    <w:tmpl w:val="15A83DE0"/>
    <w:lvl w:ilvl="0" w:tplc="26E694CC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72B6491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30CA8D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136F4"/>
    <w:multiLevelType w:val="hybridMultilevel"/>
    <w:tmpl w:val="52CE0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A683E"/>
    <w:multiLevelType w:val="hybridMultilevel"/>
    <w:tmpl w:val="D430B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D80770"/>
    <w:multiLevelType w:val="hybridMultilevel"/>
    <w:tmpl w:val="2C320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B6491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DE"/>
    <w:rsid w:val="00001A5C"/>
    <w:rsid w:val="0000224B"/>
    <w:rsid w:val="00003A1C"/>
    <w:rsid w:val="00003FC2"/>
    <w:rsid w:val="000044EE"/>
    <w:rsid w:val="00004A7A"/>
    <w:rsid w:val="00006914"/>
    <w:rsid w:val="000128E7"/>
    <w:rsid w:val="00012AB5"/>
    <w:rsid w:val="000141E1"/>
    <w:rsid w:val="00015182"/>
    <w:rsid w:val="00015490"/>
    <w:rsid w:val="00015F09"/>
    <w:rsid w:val="00016B08"/>
    <w:rsid w:val="00016E64"/>
    <w:rsid w:val="0001705D"/>
    <w:rsid w:val="0002046A"/>
    <w:rsid w:val="0002056D"/>
    <w:rsid w:val="00023457"/>
    <w:rsid w:val="000245D4"/>
    <w:rsid w:val="00024E43"/>
    <w:rsid w:val="000265F6"/>
    <w:rsid w:val="00027779"/>
    <w:rsid w:val="00027C20"/>
    <w:rsid w:val="0003128B"/>
    <w:rsid w:val="00033B2C"/>
    <w:rsid w:val="00033C6F"/>
    <w:rsid w:val="00034657"/>
    <w:rsid w:val="00035427"/>
    <w:rsid w:val="00036132"/>
    <w:rsid w:val="00036186"/>
    <w:rsid w:val="00036CA8"/>
    <w:rsid w:val="0003717C"/>
    <w:rsid w:val="0003720C"/>
    <w:rsid w:val="00040DEC"/>
    <w:rsid w:val="00041545"/>
    <w:rsid w:val="0004188B"/>
    <w:rsid w:val="00041C72"/>
    <w:rsid w:val="00041D9C"/>
    <w:rsid w:val="00042BC1"/>
    <w:rsid w:val="00046AEE"/>
    <w:rsid w:val="00046C37"/>
    <w:rsid w:val="00047F18"/>
    <w:rsid w:val="00050DAD"/>
    <w:rsid w:val="00053F73"/>
    <w:rsid w:val="0005426B"/>
    <w:rsid w:val="000549F7"/>
    <w:rsid w:val="00055EC3"/>
    <w:rsid w:val="00057A55"/>
    <w:rsid w:val="00060B5A"/>
    <w:rsid w:val="00061827"/>
    <w:rsid w:val="00064826"/>
    <w:rsid w:val="00066269"/>
    <w:rsid w:val="000665DD"/>
    <w:rsid w:val="00067654"/>
    <w:rsid w:val="0007039F"/>
    <w:rsid w:val="000705EE"/>
    <w:rsid w:val="00071028"/>
    <w:rsid w:val="00072765"/>
    <w:rsid w:val="00074C19"/>
    <w:rsid w:val="00074E44"/>
    <w:rsid w:val="000752C2"/>
    <w:rsid w:val="0007756E"/>
    <w:rsid w:val="00081C26"/>
    <w:rsid w:val="00083EB9"/>
    <w:rsid w:val="0008501F"/>
    <w:rsid w:val="000862FD"/>
    <w:rsid w:val="00086C60"/>
    <w:rsid w:val="00091C7F"/>
    <w:rsid w:val="00092FB6"/>
    <w:rsid w:val="00093912"/>
    <w:rsid w:val="0009611F"/>
    <w:rsid w:val="000A027E"/>
    <w:rsid w:val="000A05D6"/>
    <w:rsid w:val="000A12FA"/>
    <w:rsid w:val="000A1865"/>
    <w:rsid w:val="000A1ABE"/>
    <w:rsid w:val="000A2140"/>
    <w:rsid w:val="000A2460"/>
    <w:rsid w:val="000A270B"/>
    <w:rsid w:val="000A34A4"/>
    <w:rsid w:val="000A37DD"/>
    <w:rsid w:val="000A3D0D"/>
    <w:rsid w:val="000A4DE0"/>
    <w:rsid w:val="000A531B"/>
    <w:rsid w:val="000A53D4"/>
    <w:rsid w:val="000A6538"/>
    <w:rsid w:val="000A69E1"/>
    <w:rsid w:val="000A729A"/>
    <w:rsid w:val="000B1448"/>
    <w:rsid w:val="000B1EA1"/>
    <w:rsid w:val="000B3126"/>
    <w:rsid w:val="000B43CF"/>
    <w:rsid w:val="000B50B4"/>
    <w:rsid w:val="000B5DDB"/>
    <w:rsid w:val="000B721B"/>
    <w:rsid w:val="000B735B"/>
    <w:rsid w:val="000C2E28"/>
    <w:rsid w:val="000C3361"/>
    <w:rsid w:val="000C3757"/>
    <w:rsid w:val="000C3F11"/>
    <w:rsid w:val="000C449A"/>
    <w:rsid w:val="000D0D72"/>
    <w:rsid w:val="000D0FC2"/>
    <w:rsid w:val="000D2CFE"/>
    <w:rsid w:val="000D5FAC"/>
    <w:rsid w:val="000D61B9"/>
    <w:rsid w:val="000D66C3"/>
    <w:rsid w:val="000E08E3"/>
    <w:rsid w:val="000E090F"/>
    <w:rsid w:val="000E3419"/>
    <w:rsid w:val="000E353F"/>
    <w:rsid w:val="000E3B67"/>
    <w:rsid w:val="000E3B74"/>
    <w:rsid w:val="000E4127"/>
    <w:rsid w:val="000E41AD"/>
    <w:rsid w:val="000E4736"/>
    <w:rsid w:val="000E6E46"/>
    <w:rsid w:val="000E7015"/>
    <w:rsid w:val="000E73C5"/>
    <w:rsid w:val="000F3D32"/>
    <w:rsid w:val="000F3D8F"/>
    <w:rsid w:val="001002FE"/>
    <w:rsid w:val="00102726"/>
    <w:rsid w:val="001053FC"/>
    <w:rsid w:val="00105C20"/>
    <w:rsid w:val="00106933"/>
    <w:rsid w:val="00107493"/>
    <w:rsid w:val="00111597"/>
    <w:rsid w:val="001156F9"/>
    <w:rsid w:val="001158F6"/>
    <w:rsid w:val="00116798"/>
    <w:rsid w:val="001207C0"/>
    <w:rsid w:val="0012094E"/>
    <w:rsid w:val="001211C9"/>
    <w:rsid w:val="00122896"/>
    <w:rsid w:val="00122C34"/>
    <w:rsid w:val="00122F8C"/>
    <w:rsid w:val="00123CFC"/>
    <w:rsid w:val="00124FD1"/>
    <w:rsid w:val="0012542B"/>
    <w:rsid w:val="0012546C"/>
    <w:rsid w:val="0013370B"/>
    <w:rsid w:val="001356BD"/>
    <w:rsid w:val="00136081"/>
    <w:rsid w:val="0013676D"/>
    <w:rsid w:val="001407E1"/>
    <w:rsid w:val="00140F63"/>
    <w:rsid w:val="001418DF"/>
    <w:rsid w:val="00141AEE"/>
    <w:rsid w:val="00142A18"/>
    <w:rsid w:val="0014414F"/>
    <w:rsid w:val="001446AA"/>
    <w:rsid w:val="00145AF9"/>
    <w:rsid w:val="00146C7C"/>
    <w:rsid w:val="001503CF"/>
    <w:rsid w:val="00150636"/>
    <w:rsid w:val="001521E5"/>
    <w:rsid w:val="0015347F"/>
    <w:rsid w:val="001577E5"/>
    <w:rsid w:val="00157F5E"/>
    <w:rsid w:val="00160C31"/>
    <w:rsid w:val="00161D91"/>
    <w:rsid w:val="0016265C"/>
    <w:rsid w:val="00162E35"/>
    <w:rsid w:val="0016337B"/>
    <w:rsid w:val="00163A00"/>
    <w:rsid w:val="00163EB4"/>
    <w:rsid w:val="00164FAA"/>
    <w:rsid w:val="00167516"/>
    <w:rsid w:val="00171767"/>
    <w:rsid w:val="0017187E"/>
    <w:rsid w:val="00172831"/>
    <w:rsid w:val="001735BF"/>
    <w:rsid w:val="00175C0F"/>
    <w:rsid w:val="00177644"/>
    <w:rsid w:val="0018068B"/>
    <w:rsid w:val="00180B81"/>
    <w:rsid w:val="0018162E"/>
    <w:rsid w:val="00182E17"/>
    <w:rsid w:val="00184D0F"/>
    <w:rsid w:val="00185E2B"/>
    <w:rsid w:val="0018640F"/>
    <w:rsid w:val="00186434"/>
    <w:rsid w:val="00192AA6"/>
    <w:rsid w:val="00192C17"/>
    <w:rsid w:val="00192F52"/>
    <w:rsid w:val="00194076"/>
    <w:rsid w:val="00195025"/>
    <w:rsid w:val="0019555B"/>
    <w:rsid w:val="001955FF"/>
    <w:rsid w:val="001A01D7"/>
    <w:rsid w:val="001A069C"/>
    <w:rsid w:val="001A1190"/>
    <w:rsid w:val="001A2229"/>
    <w:rsid w:val="001A23D7"/>
    <w:rsid w:val="001A283B"/>
    <w:rsid w:val="001A34A9"/>
    <w:rsid w:val="001A51BD"/>
    <w:rsid w:val="001A5A8C"/>
    <w:rsid w:val="001B0507"/>
    <w:rsid w:val="001B05C7"/>
    <w:rsid w:val="001B1E32"/>
    <w:rsid w:val="001B21D3"/>
    <w:rsid w:val="001B24E3"/>
    <w:rsid w:val="001B4432"/>
    <w:rsid w:val="001B48D1"/>
    <w:rsid w:val="001B5953"/>
    <w:rsid w:val="001B5CBF"/>
    <w:rsid w:val="001B5EE4"/>
    <w:rsid w:val="001B729C"/>
    <w:rsid w:val="001B743E"/>
    <w:rsid w:val="001C0310"/>
    <w:rsid w:val="001C0528"/>
    <w:rsid w:val="001C1D9A"/>
    <w:rsid w:val="001C1F4B"/>
    <w:rsid w:val="001C1FE0"/>
    <w:rsid w:val="001C333F"/>
    <w:rsid w:val="001C3D73"/>
    <w:rsid w:val="001C4019"/>
    <w:rsid w:val="001C4370"/>
    <w:rsid w:val="001C5D53"/>
    <w:rsid w:val="001C6037"/>
    <w:rsid w:val="001C62A2"/>
    <w:rsid w:val="001C681E"/>
    <w:rsid w:val="001D0250"/>
    <w:rsid w:val="001D16AC"/>
    <w:rsid w:val="001D2370"/>
    <w:rsid w:val="001D3F57"/>
    <w:rsid w:val="001D42E2"/>
    <w:rsid w:val="001D55AC"/>
    <w:rsid w:val="001E008B"/>
    <w:rsid w:val="001E04C5"/>
    <w:rsid w:val="001E096F"/>
    <w:rsid w:val="001E129C"/>
    <w:rsid w:val="001E1BB7"/>
    <w:rsid w:val="001E23A2"/>
    <w:rsid w:val="001E2E11"/>
    <w:rsid w:val="001E35EF"/>
    <w:rsid w:val="001E41C3"/>
    <w:rsid w:val="001E428B"/>
    <w:rsid w:val="001E4781"/>
    <w:rsid w:val="001E54A2"/>
    <w:rsid w:val="001E7E8A"/>
    <w:rsid w:val="001F1DFE"/>
    <w:rsid w:val="001F24BF"/>
    <w:rsid w:val="001F424E"/>
    <w:rsid w:val="001F51D6"/>
    <w:rsid w:val="001F5222"/>
    <w:rsid w:val="001F6126"/>
    <w:rsid w:val="001F6430"/>
    <w:rsid w:val="001F6640"/>
    <w:rsid w:val="001F69DA"/>
    <w:rsid w:val="00201417"/>
    <w:rsid w:val="00203201"/>
    <w:rsid w:val="00203D5E"/>
    <w:rsid w:val="00203FFA"/>
    <w:rsid w:val="0020735E"/>
    <w:rsid w:val="0020739A"/>
    <w:rsid w:val="00210033"/>
    <w:rsid w:val="0021045A"/>
    <w:rsid w:val="002105F6"/>
    <w:rsid w:val="00210DC7"/>
    <w:rsid w:val="002124A0"/>
    <w:rsid w:val="002125E7"/>
    <w:rsid w:val="00212E37"/>
    <w:rsid w:val="00217AF7"/>
    <w:rsid w:val="002201DF"/>
    <w:rsid w:val="0022064B"/>
    <w:rsid w:val="00221999"/>
    <w:rsid w:val="00221FBC"/>
    <w:rsid w:val="00222272"/>
    <w:rsid w:val="00224C67"/>
    <w:rsid w:val="00224D55"/>
    <w:rsid w:val="002253C9"/>
    <w:rsid w:val="002257C3"/>
    <w:rsid w:val="00225C5D"/>
    <w:rsid w:val="002267E3"/>
    <w:rsid w:val="00230A0A"/>
    <w:rsid w:val="00230C22"/>
    <w:rsid w:val="00230FAE"/>
    <w:rsid w:val="00232133"/>
    <w:rsid w:val="00232A3C"/>
    <w:rsid w:val="00232F25"/>
    <w:rsid w:val="00234F5C"/>
    <w:rsid w:val="00235BA9"/>
    <w:rsid w:val="00236E3F"/>
    <w:rsid w:val="00237C74"/>
    <w:rsid w:val="00240458"/>
    <w:rsid w:val="002411BC"/>
    <w:rsid w:val="00241DBA"/>
    <w:rsid w:val="002445E5"/>
    <w:rsid w:val="00244DB2"/>
    <w:rsid w:val="0024563C"/>
    <w:rsid w:val="0024627F"/>
    <w:rsid w:val="0024726D"/>
    <w:rsid w:val="00247EB8"/>
    <w:rsid w:val="00250E66"/>
    <w:rsid w:val="00253A6C"/>
    <w:rsid w:val="00253D6C"/>
    <w:rsid w:val="0025456C"/>
    <w:rsid w:val="0025559A"/>
    <w:rsid w:val="002561DB"/>
    <w:rsid w:val="002563F6"/>
    <w:rsid w:val="00260769"/>
    <w:rsid w:val="0026105E"/>
    <w:rsid w:val="00262B50"/>
    <w:rsid w:val="002630E3"/>
    <w:rsid w:val="002650C5"/>
    <w:rsid w:val="002655B9"/>
    <w:rsid w:val="00265864"/>
    <w:rsid w:val="00266034"/>
    <w:rsid w:val="00266350"/>
    <w:rsid w:val="00267385"/>
    <w:rsid w:val="00267539"/>
    <w:rsid w:val="002702BC"/>
    <w:rsid w:val="002707B3"/>
    <w:rsid w:val="002710EC"/>
    <w:rsid w:val="0027127B"/>
    <w:rsid w:val="0027318F"/>
    <w:rsid w:val="002769E6"/>
    <w:rsid w:val="00277EBC"/>
    <w:rsid w:val="0028188D"/>
    <w:rsid w:val="00282156"/>
    <w:rsid w:val="00283B56"/>
    <w:rsid w:val="00283F2C"/>
    <w:rsid w:val="002858E2"/>
    <w:rsid w:val="002858FB"/>
    <w:rsid w:val="00285B93"/>
    <w:rsid w:val="002863C5"/>
    <w:rsid w:val="0029174B"/>
    <w:rsid w:val="00291AEA"/>
    <w:rsid w:val="00292787"/>
    <w:rsid w:val="0029336A"/>
    <w:rsid w:val="0029420F"/>
    <w:rsid w:val="00294292"/>
    <w:rsid w:val="002947C0"/>
    <w:rsid w:val="00295018"/>
    <w:rsid w:val="00296CD1"/>
    <w:rsid w:val="00297233"/>
    <w:rsid w:val="002A0314"/>
    <w:rsid w:val="002A51F8"/>
    <w:rsid w:val="002A5B81"/>
    <w:rsid w:val="002A7091"/>
    <w:rsid w:val="002B0951"/>
    <w:rsid w:val="002B1032"/>
    <w:rsid w:val="002B1E3A"/>
    <w:rsid w:val="002B20A6"/>
    <w:rsid w:val="002B26E2"/>
    <w:rsid w:val="002B340F"/>
    <w:rsid w:val="002B36C5"/>
    <w:rsid w:val="002B4287"/>
    <w:rsid w:val="002B5031"/>
    <w:rsid w:val="002B6565"/>
    <w:rsid w:val="002B689F"/>
    <w:rsid w:val="002B6A03"/>
    <w:rsid w:val="002C04C3"/>
    <w:rsid w:val="002C1C9D"/>
    <w:rsid w:val="002C1FF0"/>
    <w:rsid w:val="002C233A"/>
    <w:rsid w:val="002C23E2"/>
    <w:rsid w:val="002C41E7"/>
    <w:rsid w:val="002C4217"/>
    <w:rsid w:val="002C5B3B"/>
    <w:rsid w:val="002D0883"/>
    <w:rsid w:val="002D25FA"/>
    <w:rsid w:val="002D381D"/>
    <w:rsid w:val="002D451C"/>
    <w:rsid w:val="002D6007"/>
    <w:rsid w:val="002D65B8"/>
    <w:rsid w:val="002E0533"/>
    <w:rsid w:val="002E5D43"/>
    <w:rsid w:val="002E75E4"/>
    <w:rsid w:val="002E76E4"/>
    <w:rsid w:val="002E7AD5"/>
    <w:rsid w:val="002F288B"/>
    <w:rsid w:val="002F2964"/>
    <w:rsid w:val="002F2BBE"/>
    <w:rsid w:val="002F2CC9"/>
    <w:rsid w:val="002F44EC"/>
    <w:rsid w:val="002F4DBB"/>
    <w:rsid w:val="002F72A0"/>
    <w:rsid w:val="002F7C8E"/>
    <w:rsid w:val="002F7D06"/>
    <w:rsid w:val="003023C3"/>
    <w:rsid w:val="00307584"/>
    <w:rsid w:val="00311A75"/>
    <w:rsid w:val="003121EB"/>
    <w:rsid w:val="00312CE9"/>
    <w:rsid w:val="00313C9D"/>
    <w:rsid w:val="00315AD9"/>
    <w:rsid w:val="0031704F"/>
    <w:rsid w:val="0031733E"/>
    <w:rsid w:val="003176EA"/>
    <w:rsid w:val="003226F1"/>
    <w:rsid w:val="0032448D"/>
    <w:rsid w:val="0032569F"/>
    <w:rsid w:val="0032630C"/>
    <w:rsid w:val="00331E0A"/>
    <w:rsid w:val="00331ED3"/>
    <w:rsid w:val="00332101"/>
    <w:rsid w:val="00334981"/>
    <w:rsid w:val="00334BE6"/>
    <w:rsid w:val="003359DF"/>
    <w:rsid w:val="00336061"/>
    <w:rsid w:val="00336501"/>
    <w:rsid w:val="00336B54"/>
    <w:rsid w:val="00337470"/>
    <w:rsid w:val="00340A8E"/>
    <w:rsid w:val="00340DF0"/>
    <w:rsid w:val="00341115"/>
    <w:rsid w:val="003416B4"/>
    <w:rsid w:val="00341C45"/>
    <w:rsid w:val="00341D51"/>
    <w:rsid w:val="003422FD"/>
    <w:rsid w:val="003438D6"/>
    <w:rsid w:val="003443B8"/>
    <w:rsid w:val="003455A8"/>
    <w:rsid w:val="003457E1"/>
    <w:rsid w:val="0034592A"/>
    <w:rsid w:val="00345D69"/>
    <w:rsid w:val="00346714"/>
    <w:rsid w:val="00347BD4"/>
    <w:rsid w:val="00347D8B"/>
    <w:rsid w:val="00352550"/>
    <w:rsid w:val="00352BBB"/>
    <w:rsid w:val="00352C69"/>
    <w:rsid w:val="00353BAD"/>
    <w:rsid w:val="003562D1"/>
    <w:rsid w:val="003567B6"/>
    <w:rsid w:val="00361F18"/>
    <w:rsid w:val="00362595"/>
    <w:rsid w:val="003629A3"/>
    <w:rsid w:val="003636E8"/>
    <w:rsid w:val="003637A6"/>
    <w:rsid w:val="003641A8"/>
    <w:rsid w:val="00366270"/>
    <w:rsid w:val="0036699E"/>
    <w:rsid w:val="00370560"/>
    <w:rsid w:val="003717EA"/>
    <w:rsid w:val="00372EBF"/>
    <w:rsid w:val="003739E9"/>
    <w:rsid w:val="00374CDC"/>
    <w:rsid w:val="0037570E"/>
    <w:rsid w:val="00384188"/>
    <w:rsid w:val="0038443B"/>
    <w:rsid w:val="00384BCB"/>
    <w:rsid w:val="003850F3"/>
    <w:rsid w:val="00385DF0"/>
    <w:rsid w:val="0039035C"/>
    <w:rsid w:val="003925E0"/>
    <w:rsid w:val="003948E7"/>
    <w:rsid w:val="00394D0E"/>
    <w:rsid w:val="00395341"/>
    <w:rsid w:val="003957D4"/>
    <w:rsid w:val="0039691B"/>
    <w:rsid w:val="00396B51"/>
    <w:rsid w:val="003A064C"/>
    <w:rsid w:val="003A1E61"/>
    <w:rsid w:val="003A496B"/>
    <w:rsid w:val="003A5025"/>
    <w:rsid w:val="003A5CBE"/>
    <w:rsid w:val="003A5D09"/>
    <w:rsid w:val="003B084F"/>
    <w:rsid w:val="003B1FC2"/>
    <w:rsid w:val="003B2446"/>
    <w:rsid w:val="003B3E50"/>
    <w:rsid w:val="003B4398"/>
    <w:rsid w:val="003B5146"/>
    <w:rsid w:val="003B641B"/>
    <w:rsid w:val="003C19AD"/>
    <w:rsid w:val="003C2668"/>
    <w:rsid w:val="003C5368"/>
    <w:rsid w:val="003C5374"/>
    <w:rsid w:val="003C585D"/>
    <w:rsid w:val="003C5DDB"/>
    <w:rsid w:val="003C6CF7"/>
    <w:rsid w:val="003D1260"/>
    <w:rsid w:val="003D37E3"/>
    <w:rsid w:val="003D3FB2"/>
    <w:rsid w:val="003D493E"/>
    <w:rsid w:val="003D52F3"/>
    <w:rsid w:val="003D5C1D"/>
    <w:rsid w:val="003D66C4"/>
    <w:rsid w:val="003D6C84"/>
    <w:rsid w:val="003D70B3"/>
    <w:rsid w:val="003E10B8"/>
    <w:rsid w:val="003E1CC0"/>
    <w:rsid w:val="003E27AD"/>
    <w:rsid w:val="003E287E"/>
    <w:rsid w:val="003E2E75"/>
    <w:rsid w:val="003E3E75"/>
    <w:rsid w:val="003E3F4E"/>
    <w:rsid w:val="003E4210"/>
    <w:rsid w:val="003E4823"/>
    <w:rsid w:val="003E48B4"/>
    <w:rsid w:val="003E5563"/>
    <w:rsid w:val="003E56DB"/>
    <w:rsid w:val="003E6B91"/>
    <w:rsid w:val="003E7348"/>
    <w:rsid w:val="003F08DC"/>
    <w:rsid w:val="003F1104"/>
    <w:rsid w:val="003F1CB9"/>
    <w:rsid w:val="003F2B7A"/>
    <w:rsid w:val="003F2D55"/>
    <w:rsid w:val="003F3D7A"/>
    <w:rsid w:val="003F44FE"/>
    <w:rsid w:val="003F5127"/>
    <w:rsid w:val="003F51B0"/>
    <w:rsid w:val="003F5AB3"/>
    <w:rsid w:val="003F6E9E"/>
    <w:rsid w:val="004002FB"/>
    <w:rsid w:val="004027CB"/>
    <w:rsid w:val="004044AA"/>
    <w:rsid w:val="00404D32"/>
    <w:rsid w:val="0040684C"/>
    <w:rsid w:val="00406E0C"/>
    <w:rsid w:val="0041135D"/>
    <w:rsid w:val="00411F36"/>
    <w:rsid w:val="00412FB4"/>
    <w:rsid w:val="00413A42"/>
    <w:rsid w:val="00413ACA"/>
    <w:rsid w:val="00415808"/>
    <w:rsid w:val="00416DCE"/>
    <w:rsid w:val="00420B87"/>
    <w:rsid w:val="004219E1"/>
    <w:rsid w:val="00421A23"/>
    <w:rsid w:val="00421D15"/>
    <w:rsid w:val="004245B8"/>
    <w:rsid w:val="00424D48"/>
    <w:rsid w:val="00425013"/>
    <w:rsid w:val="00425C3F"/>
    <w:rsid w:val="00426D62"/>
    <w:rsid w:val="004271AA"/>
    <w:rsid w:val="00427B6D"/>
    <w:rsid w:val="004303A8"/>
    <w:rsid w:val="00430F64"/>
    <w:rsid w:val="0043310C"/>
    <w:rsid w:val="004360E3"/>
    <w:rsid w:val="00436730"/>
    <w:rsid w:val="00440585"/>
    <w:rsid w:val="0044132C"/>
    <w:rsid w:val="00442886"/>
    <w:rsid w:val="00446CB9"/>
    <w:rsid w:val="00447760"/>
    <w:rsid w:val="00451404"/>
    <w:rsid w:val="00452DC2"/>
    <w:rsid w:val="00453470"/>
    <w:rsid w:val="00453D01"/>
    <w:rsid w:val="00456413"/>
    <w:rsid w:val="00460716"/>
    <w:rsid w:val="004607D7"/>
    <w:rsid w:val="0046227C"/>
    <w:rsid w:val="00462A02"/>
    <w:rsid w:val="00462F27"/>
    <w:rsid w:val="00463256"/>
    <w:rsid w:val="004645EB"/>
    <w:rsid w:val="00464AA0"/>
    <w:rsid w:val="00465A23"/>
    <w:rsid w:val="004665DB"/>
    <w:rsid w:val="00467519"/>
    <w:rsid w:val="00467733"/>
    <w:rsid w:val="00470A91"/>
    <w:rsid w:val="00470ACF"/>
    <w:rsid w:val="00471865"/>
    <w:rsid w:val="004722D2"/>
    <w:rsid w:val="004729FE"/>
    <w:rsid w:val="004744D1"/>
    <w:rsid w:val="00475349"/>
    <w:rsid w:val="00475F1A"/>
    <w:rsid w:val="00476371"/>
    <w:rsid w:val="004767CB"/>
    <w:rsid w:val="0047683E"/>
    <w:rsid w:val="004768DB"/>
    <w:rsid w:val="004804A1"/>
    <w:rsid w:val="00480788"/>
    <w:rsid w:val="00481FB0"/>
    <w:rsid w:val="004831F8"/>
    <w:rsid w:val="00483500"/>
    <w:rsid w:val="00484DF9"/>
    <w:rsid w:val="004854FF"/>
    <w:rsid w:val="004855C9"/>
    <w:rsid w:val="0048663B"/>
    <w:rsid w:val="0048718F"/>
    <w:rsid w:val="00487774"/>
    <w:rsid w:val="004878F3"/>
    <w:rsid w:val="004900CD"/>
    <w:rsid w:val="00490E04"/>
    <w:rsid w:val="00491106"/>
    <w:rsid w:val="00492308"/>
    <w:rsid w:val="00493100"/>
    <w:rsid w:val="00494582"/>
    <w:rsid w:val="00494F5D"/>
    <w:rsid w:val="00495146"/>
    <w:rsid w:val="004961CB"/>
    <w:rsid w:val="00497515"/>
    <w:rsid w:val="0049753B"/>
    <w:rsid w:val="004A0E26"/>
    <w:rsid w:val="004A0F38"/>
    <w:rsid w:val="004A2821"/>
    <w:rsid w:val="004A2CBA"/>
    <w:rsid w:val="004A441C"/>
    <w:rsid w:val="004A6264"/>
    <w:rsid w:val="004A653B"/>
    <w:rsid w:val="004A7517"/>
    <w:rsid w:val="004B0336"/>
    <w:rsid w:val="004B1CD3"/>
    <w:rsid w:val="004B238D"/>
    <w:rsid w:val="004B287B"/>
    <w:rsid w:val="004B2F2C"/>
    <w:rsid w:val="004B3C32"/>
    <w:rsid w:val="004B4BBE"/>
    <w:rsid w:val="004B4DB8"/>
    <w:rsid w:val="004B5FFB"/>
    <w:rsid w:val="004B7435"/>
    <w:rsid w:val="004B7F7F"/>
    <w:rsid w:val="004C0905"/>
    <w:rsid w:val="004C0EEC"/>
    <w:rsid w:val="004C18DE"/>
    <w:rsid w:val="004C1930"/>
    <w:rsid w:val="004C46DB"/>
    <w:rsid w:val="004C5A0A"/>
    <w:rsid w:val="004C6735"/>
    <w:rsid w:val="004C6A7C"/>
    <w:rsid w:val="004C6DBF"/>
    <w:rsid w:val="004C7937"/>
    <w:rsid w:val="004D040F"/>
    <w:rsid w:val="004D12F2"/>
    <w:rsid w:val="004D18E2"/>
    <w:rsid w:val="004D1956"/>
    <w:rsid w:val="004D1A28"/>
    <w:rsid w:val="004D20C7"/>
    <w:rsid w:val="004D35F8"/>
    <w:rsid w:val="004D4288"/>
    <w:rsid w:val="004D4B7F"/>
    <w:rsid w:val="004E1D6E"/>
    <w:rsid w:val="004E351D"/>
    <w:rsid w:val="004E35A3"/>
    <w:rsid w:val="004E5834"/>
    <w:rsid w:val="004E5C89"/>
    <w:rsid w:val="004E6DFA"/>
    <w:rsid w:val="004E789F"/>
    <w:rsid w:val="004E7985"/>
    <w:rsid w:val="004E7E74"/>
    <w:rsid w:val="004F15E8"/>
    <w:rsid w:val="004F2876"/>
    <w:rsid w:val="004F363F"/>
    <w:rsid w:val="004F3F34"/>
    <w:rsid w:val="004F62DC"/>
    <w:rsid w:val="00501420"/>
    <w:rsid w:val="005021CD"/>
    <w:rsid w:val="00503170"/>
    <w:rsid w:val="0050387D"/>
    <w:rsid w:val="00504A74"/>
    <w:rsid w:val="00511A1E"/>
    <w:rsid w:val="00511C88"/>
    <w:rsid w:val="0051241F"/>
    <w:rsid w:val="00512F1D"/>
    <w:rsid w:val="00513398"/>
    <w:rsid w:val="00515A77"/>
    <w:rsid w:val="0051785C"/>
    <w:rsid w:val="005206B7"/>
    <w:rsid w:val="00520E43"/>
    <w:rsid w:val="00521700"/>
    <w:rsid w:val="005226C3"/>
    <w:rsid w:val="00522F74"/>
    <w:rsid w:val="0052336E"/>
    <w:rsid w:val="00524257"/>
    <w:rsid w:val="005245AA"/>
    <w:rsid w:val="0052545E"/>
    <w:rsid w:val="00526287"/>
    <w:rsid w:val="00532AE3"/>
    <w:rsid w:val="0053424A"/>
    <w:rsid w:val="00534E90"/>
    <w:rsid w:val="00535DE0"/>
    <w:rsid w:val="00536195"/>
    <w:rsid w:val="005404A7"/>
    <w:rsid w:val="00540EA4"/>
    <w:rsid w:val="0054131C"/>
    <w:rsid w:val="005432D0"/>
    <w:rsid w:val="00543761"/>
    <w:rsid w:val="00543ABA"/>
    <w:rsid w:val="00544CBC"/>
    <w:rsid w:val="0054535D"/>
    <w:rsid w:val="00546083"/>
    <w:rsid w:val="005462BC"/>
    <w:rsid w:val="005508B9"/>
    <w:rsid w:val="00551B89"/>
    <w:rsid w:val="00552841"/>
    <w:rsid w:val="005534F6"/>
    <w:rsid w:val="00553A5B"/>
    <w:rsid w:val="005540BA"/>
    <w:rsid w:val="00554262"/>
    <w:rsid w:val="00555DED"/>
    <w:rsid w:val="00557248"/>
    <w:rsid w:val="0055745E"/>
    <w:rsid w:val="00563EC7"/>
    <w:rsid w:val="00564910"/>
    <w:rsid w:val="005716C2"/>
    <w:rsid w:val="0057214D"/>
    <w:rsid w:val="005756F6"/>
    <w:rsid w:val="0057586E"/>
    <w:rsid w:val="005768CC"/>
    <w:rsid w:val="00577DDD"/>
    <w:rsid w:val="0058102C"/>
    <w:rsid w:val="005811B5"/>
    <w:rsid w:val="00584987"/>
    <w:rsid w:val="00587156"/>
    <w:rsid w:val="0058758E"/>
    <w:rsid w:val="005877AA"/>
    <w:rsid w:val="00590C8D"/>
    <w:rsid w:val="00591658"/>
    <w:rsid w:val="005927B3"/>
    <w:rsid w:val="0059285F"/>
    <w:rsid w:val="00592FE6"/>
    <w:rsid w:val="005942A8"/>
    <w:rsid w:val="00594817"/>
    <w:rsid w:val="00594905"/>
    <w:rsid w:val="00595641"/>
    <w:rsid w:val="00595F81"/>
    <w:rsid w:val="005974EB"/>
    <w:rsid w:val="005A1CF0"/>
    <w:rsid w:val="005A2221"/>
    <w:rsid w:val="005A3D43"/>
    <w:rsid w:val="005A44B1"/>
    <w:rsid w:val="005A5146"/>
    <w:rsid w:val="005A5FB6"/>
    <w:rsid w:val="005A72B6"/>
    <w:rsid w:val="005A76C0"/>
    <w:rsid w:val="005A777A"/>
    <w:rsid w:val="005B102A"/>
    <w:rsid w:val="005B19E1"/>
    <w:rsid w:val="005B1F33"/>
    <w:rsid w:val="005B2C21"/>
    <w:rsid w:val="005B6F24"/>
    <w:rsid w:val="005B6FB1"/>
    <w:rsid w:val="005C2306"/>
    <w:rsid w:val="005C2E13"/>
    <w:rsid w:val="005C3750"/>
    <w:rsid w:val="005C3C09"/>
    <w:rsid w:val="005C3D27"/>
    <w:rsid w:val="005C494F"/>
    <w:rsid w:val="005C5C5D"/>
    <w:rsid w:val="005D28BE"/>
    <w:rsid w:val="005D4D33"/>
    <w:rsid w:val="005D53CB"/>
    <w:rsid w:val="005E0CDC"/>
    <w:rsid w:val="005E141C"/>
    <w:rsid w:val="005E2FAD"/>
    <w:rsid w:val="005E3518"/>
    <w:rsid w:val="005E3DEB"/>
    <w:rsid w:val="005E7317"/>
    <w:rsid w:val="005E7716"/>
    <w:rsid w:val="005F0E54"/>
    <w:rsid w:val="005F148F"/>
    <w:rsid w:val="005F4C83"/>
    <w:rsid w:val="005F502A"/>
    <w:rsid w:val="005F53A4"/>
    <w:rsid w:val="005F5888"/>
    <w:rsid w:val="005F6F50"/>
    <w:rsid w:val="005F74A2"/>
    <w:rsid w:val="006006E8"/>
    <w:rsid w:val="00601444"/>
    <w:rsid w:val="00601926"/>
    <w:rsid w:val="00604AC5"/>
    <w:rsid w:val="00605898"/>
    <w:rsid w:val="006064A9"/>
    <w:rsid w:val="00607AB6"/>
    <w:rsid w:val="00607BE3"/>
    <w:rsid w:val="0061205E"/>
    <w:rsid w:val="006120B1"/>
    <w:rsid w:val="0061240A"/>
    <w:rsid w:val="006130C1"/>
    <w:rsid w:val="00613634"/>
    <w:rsid w:val="00613C06"/>
    <w:rsid w:val="00613CA6"/>
    <w:rsid w:val="00613EDC"/>
    <w:rsid w:val="00614EC5"/>
    <w:rsid w:val="00615980"/>
    <w:rsid w:val="00616E67"/>
    <w:rsid w:val="00616EF3"/>
    <w:rsid w:val="00616F04"/>
    <w:rsid w:val="00617310"/>
    <w:rsid w:val="006175F9"/>
    <w:rsid w:val="0062548D"/>
    <w:rsid w:val="00626148"/>
    <w:rsid w:val="00626DDD"/>
    <w:rsid w:val="00631886"/>
    <w:rsid w:val="00632600"/>
    <w:rsid w:val="00632C8D"/>
    <w:rsid w:val="006332E8"/>
    <w:rsid w:val="00636644"/>
    <w:rsid w:val="00636D74"/>
    <w:rsid w:val="00636DB4"/>
    <w:rsid w:val="00637ADB"/>
    <w:rsid w:val="00640105"/>
    <w:rsid w:val="00641614"/>
    <w:rsid w:val="00642875"/>
    <w:rsid w:val="00642F8A"/>
    <w:rsid w:val="00643ACF"/>
    <w:rsid w:val="00643DC0"/>
    <w:rsid w:val="0064417E"/>
    <w:rsid w:val="00644BAF"/>
    <w:rsid w:val="00645DA4"/>
    <w:rsid w:val="00646097"/>
    <w:rsid w:val="00646729"/>
    <w:rsid w:val="006476FE"/>
    <w:rsid w:val="00652D1B"/>
    <w:rsid w:val="006538D8"/>
    <w:rsid w:val="00654E4D"/>
    <w:rsid w:val="00655ABC"/>
    <w:rsid w:val="0065729B"/>
    <w:rsid w:val="00657F96"/>
    <w:rsid w:val="0066128D"/>
    <w:rsid w:val="0066191E"/>
    <w:rsid w:val="00665957"/>
    <w:rsid w:val="00666A31"/>
    <w:rsid w:val="006672FF"/>
    <w:rsid w:val="0067097F"/>
    <w:rsid w:val="00670C62"/>
    <w:rsid w:val="00671D64"/>
    <w:rsid w:val="0067294C"/>
    <w:rsid w:val="00677EB8"/>
    <w:rsid w:val="00680A80"/>
    <w:rsid w:val="00681C9B"/>
    <w:rsid w:val="00683E90"/>
    <w:rsid w:val="006844E7"/>
    <w:rsid w:val="00684AF3"/>
    <w:rsid w:val="006859D1"/>
    <w:rsid w:val="00685F12"/>
    <w:rsid w:val="00686278"/>
    <w:rsid w:val="006864E6"/>
    <w:rsid w:val="0069154C"/>
    <w:rsid w:val="00692270"/>
    <w:rsid w:val="00692525"/>
    <w:rsid w:val="00692935"/>
    <w:rsid w:val="0069293D"/>
    <w:rsid w:val="0069469D"/>
    <w:rsid w:val="00695359"/>
    <w:rsid w:val="00695F82"/>
    <w:rsid w:val="006A06E2"/>
    <w:rsid w:val="006A158B"/>
    <w:rsid w:val="006A21A5"/>
    <w:rsid w:val="006A250C"/>
    <w:rsid w:val="006A32A3"/>
    <w:rsid w:val="006A3D75"/>
    <w:rsid w:val="006A4C10"/>
    <w:rsid w:val="006A4E11"/>
    <w:rsid w:val="006B1340"/>
    <w:rsid w:val="006B197E"/>
    <w:rsid w:val="006B3228"/>
    <w:rsid w:val="006B34A1"/>
    <w:rsid w:val="006B41DF"/>
    <w:rsid w:val="006B4291"/>
    <w:rsid w:val="006B45C6"/>
    <w:rsid w:val="006B4952"/>
    <w:rsid w:val="006C0409"/>
    <w:rsid w:val="006C0699"/>
    <w:rsid w:val="006C0C6E"/>
    <w:rsid w:val="006C189E"/>
    <w:rsid w:val="006C1D50"/>
    <w:rsid w:val="006C2FFF"/>
    <w:rsid w:val="006C494E"/>
    <w:rsid w:val="006C54CD"/>
    <w:rsid w:val="006C7516"/>
    <w:rsid w:val="006C7D18"/>
    <w:rsid w:val="006D2D7D"/>
    <w:rsid w:val="006D31A0"/>
    <w:rsid w:val="006D460A"/>
    <w:rsid w:val="006D515B"/>
    <w:rsid w:val="006D5FAC"/>
    <w:rsid w:val="006D63F9"/>
    <w:rsid w:val="006D7411"/>
    <w:rsid w:val="006D7435"/>
    <w:rsid w:val="006E0660"/>
    <w:rsid w:val="006E0B74"/>
    <w:rsid w:val="006E0CAA"/>
    <w:rsid w:val="006E365F"/>
    <w:rsid w:val="006E6431"/>
    <w:rsid w:val="006F0899"/>
    <w:rsid w:val="006F1711"/>
    <w:rsid w:val="006F249B"/>
    <w:rsid w:val="006F3118"/>
    <w:rsid w:val="006F3250"/>
    <w:rsid w:val="006F4482"/>
    <w:rsid w:val="006F4F25"/>
    <w:rsid w:val="006F5723"/>
    <w:rsid w:val="006F6019"/>
    <w:rsid w:val="006F6878"/>
    <w:rsid w:val="006F710D"/>
    <w:rsid w:val="006F7668"/>
    <w:rsid w:val="00700D97"/>
    <w:rsid w:val="00702578"/>
    <w:rsid w:val="00702599"/>
    <w:rsid w:val="007031B4"/>
    <w:rsid w:val="00705D8C"/>
    <w:rsid w:val="00707AF2"/>
    <w:rsid w:val="0071038C"/>
    <w:rsid w:val="00710A8C"/>
    <w:rsid w:val="007112F4"/>
    <w:rsid w:val="00712EF5"/>
    <w:rsid w:val="00713ED0"/>
    <w:rsid w:val="00714F79"/>
    <w:rsid w:val="00716A76"/>
    <w:rsid w:val="00716C4A"/>
    <w:rsid w:val="00717804"/>
    <w:rsid w:val="00721116"/>
    <w:rsid w:val="007214C3"/>
    <w:rsid w:val="00722040"/>
    <w:rsid w:val="00722720"/>
    <w:rsid w:val="0072291A"/>
    <w:rsid w:val="007253DE"/>
    <w:rsid w:val="00726360"/>
    <w:rsid w:val="0072728C"/>
    <w:rsid w:val="00730020"/>
    <w:rsid w:val="00730E14"/>
    <w:rsid w:val="007310F8"/>
    <w:rsid w:val="007317A7"/>
    <w:rsid w:val="00731F0A"/>
    <w:rsid w:val="00731FCD"/>
    <w:rsid w:val="00732513"/>
    <w:rsid w:val="00733101"/>
    <w:rsid w:val="00736BBB"/>
    <w:rsid w:val="00736E82"/>
    <w:rsid w:val="00737106"/>
    <w:rsid w:val="007379C4"/>
    <w:rsid w:val="00740E24"/>
    <w:rsid w:val="007412B3"/>
    <w:rsid w:val="00742A10"/>
    <w:rsid w:val="00742F59"/>
    <w:rsid w:val="00750460"/>
    <w:rsid w:val="00750777"/>
    <w:rsid w:val="00750D5E"/>
    <w:rsid w:val="007519D2"/>
    <w:rsid w:val="00751A06"/>
    <w:rsid w:val="00751F55"/>
    <w:rsid w:val="0075223A"/>
    <w:rsid w:val="007528A0"/>
    <w:rsid w:val="007534F2"/>
    <w:rsid w:val="007535AF"/>
    <w:rsid w:val="007558BD"/>
    <w:rsid w:val="00755B08"/>
    <w:rsid w:val="00755E2C"/>
    <w:rsid w:val="00756C26"/>
    <w:rsid w:val="00756D64"/>
    <w:rsid w:val="007576E1"/>
    <w:rsid w:val="00757BF4"/>
    <w:rsid w:val="007610BB"/>
    <w:rsid w:val="0076154F"/>
    <w:rsid w:val="00762620"/>
    <w:rsid w:val="00763EF3"/>
    <w:rsid w:val="007645D4"/>
    <w:rsid w:val="0076550B"/>
    <w:rsid w:val="007657C2"/>
    <w:rsid w:val="00765EF9"/>
    <w:rsid w:val="0076680D"/>
    <w:rsid w:val="00766E0A"/>
    <w:rsid w:val="00766E7A"/>
    <w:rsid w:val="007670FE"/>
    <w:rsid w:val="0077375C"/>
    <w:rsid w:val="007758A9"/>
    <w:rsid w:val="0077685F"/>
    <w:rsid w:val="007770A4"/>
    <w:rsid w:val="007771EB"/>
    <w:rsid w:val="007806F9"/>
    <w:rsid w:val="007813A9"/>
    <w:rsid w:val="00782680"/>
    <w:rsid w:val="00784249"/>
    <w:rsid w:val="0078704C"/>
    <w:rsid w:val="007872C5"/>
    <w:rsid w:val="007876C1"/>
    <w:rsid w:val="007876FC"/>
    <w:rsid w:val="00787D0B"/>
    <w:rsid w:val="007908DD"/>
    <w:rsid w:val="007911DD"/>
    <w:rsid w:val="007925CB"/>
    <w:rsid w:val="00792C7A"/>
    <w:rsid w:val="00793C5F"/>
    <w:rsid w:val="00794751"/>
    <w:rsid w:val="007948B8"/>
    <w:rsid w:val="00794A3A"/>
    <w:rsid w:val="00796D51"/>
    <w:rsid w:val="007A06D7"/>
    <w:rsid w:val="007A0BB6"/>
    <w:rsid w:val="007A1F83"/>
    <w:rsid w:val="007A374E"/>
    <w:rsid w:val="007A4307"/>
    <w:rsid w:val="007A55C3"/>
    <w:rsid w:val="007A6846"/>
    <w:rsid w:val="007B0A39"/>
    <w:rsid w:val="007B19EB"/>
    <w:rsid w:val="007B24F9"/>
    <w:rsid w:val="007B3712"/>
    <w:rsid w:val="007B3F01"/>
    <w:rsid w:val="007B4117"/>
    <w:rsid w:val="007B5F92"/>
    <w:rsid w:val="007B60D8"/>
    <w:rsid w:val="007B6A65"/>
    <w:rsid w:val="007B7924"/>
    <w:rsid w:val="007C1993"/>
    <w:rsid w:val="007C2634"/>
    <w:rsid w:val="007C5AAE"/>
    <w:rsid w:val="007C6883"/>
    <w:rsid w:val="007D0FBC"/>
    <w:rsid w:val="007D127F"/>
    <w:rsid w:val="007D210D"/>
    <w:rsid w:val="007D3AE9"/>
    <w:rsid w:val="007D5073"/>
    <w:rsid w:val="007E006E"/>
    <w:rsid w:val="007E05FF"/>
    <w:rsid w:val="007E0AB8"/>
    <w:rsid w:val="007E2F76"/>
    <w:rsid w:val="007E3F82"/>
    <w:rsid w:val="007E6116"/>
    <w:rsid w:val="007E6255"/>
    <w:rsid w:val="007E663F"/>
    <w:rsid w:val="007E67BB"/>
    <w:rsid w:val="007E6E51"/>
    <w:rsid w:val="007E7FE6"/>
    <w:rsid w:val="007F1192"/>
    <w:rsid w:val="007F2491"/>
    <w:rsid w:val="007F2F2F"/>
    <w:rsid w:val="007F3251"/>
    <w:rsid w:val="007F6480"/>
    <w:rsid w:val="007F70B4"/>
    <w:rsid w:val="00800111"/>
    <w:rsid w:val="00800F16"/>
    <w:rsid w:val="00801665"/>
    <w:rsid w:val="00804AB2"/>
    <w:rsid w:val="00804DFF"/>
    <w:rsid w:val="00806510"/>
    <w:rsid w:val="008069A8"/>
    <w:rsid w:val="00806ADD"/>
    <w:rsid w:val="00806E37"/>
    <w:rsid w:val="00807AFA"/>
    <w:rsid w:val="008103C1"/>
    <w:rsid w:val="00812259"/>
    <w:rsid w:val="00812EB0"/>
    <w:rsid w:val="008132A5"/>
    <w:rsid w:val="008137C2"/>
    <w:rsid w:val="00815813"/>
    <w:rsid w:val="00815A90"/>
    <w:rsid w:val="00815EA9"/>
    <w:rsid w:val="00816971"/>
    <w:rsid w:val="00816E40"/>
    <w:rsid w:val="008170A0"/>
    <w:rsid w:val="00823805"/>
    <w:rsid w:val="00823ACE"/>
    <w:rsid w:val="00823B19"/>
    <w:rsid w:val="00824D21"/>
    <w:rsid w:val="00824DE3"/>
    <w:rsid w:val="00824F93"/>
    <w:rsid w:val="0082553F"/>
    <w:rsid w:val="00826565"/>
    <w:rsid w:val="008268B0"/>
    <w:rsid w:val="00827990"/>
    <w:rsid w:val="00830559"/>
    <w:rsid w:val="0083146C"/>
    <w:rsid w:val="008320BC"/>
    <w:rsid w:val="0083293A"/>
    <w:rsid w:val="00832C76"/>
    <w:rsid w:val="00833F69"/>
    <w:rsid w:val="008342D5"/>
    <w:rsid w:val="00834854"/>
    <w:rsid w:val="00834D6A"/>
    <w:rsid w:val="0084051F"/>
    <w:rsid w:val="00840B67"/>
    <w:rsid w:val="008422E4"/>
    <w:rsid w:val="0084452A"/>
    <w:rsid w:val="00844813"/>
    <w:rsid w:val="00846940"/>
    <w:rsid w:val="00851154"/>
    <w:rsid w:val="00851158"/>
    <w:rsid w:val="00852466"/>
    <w:rsid w:val="008543DE"/>
    <w:rsid w:val="00855011"/>
    <w:rsid w:val="00855157"/>
    <w:rsid w:val="00861999"/>
    <w:rsid w:val="0086398A"/>
    <w:rsid w:val="00863FCC"/>
    <w:rsid w:val="00864773"/>
    <w:rsid w:val="0086502F"/>
    <w:rsid w:val="00866EEF"/>
    <w:rsid w:val="00873D99"/>
    <w:rsid w:val="00874790"/>
    <w:rsid w:val="00874DF6"/>
    <w:rsid w:val="00875506"/>
    <w:rsid w:val="008777C7"/>
    <w:rsid w:val="00882725"/>
    <w:rsid w:val="0088740B"/>
    <w:rsid w:val="008875F3"/>
    <w:rsid w:val="00891002"/>
    <w:rsid w:val="00891080"/>
    <w:rsid w:val="00893A9C"/>
    <w:rsid w:val="0089662A"/>
    <w:rsid w:val="00897338"/>
    <w:rsid w:val="008973C3"/>
    <w:rsid w:val="008A05AA"/>
    <w:rsid w:val="008A078F"/>
    <w:rsid w:val="008A084B"/>
    <w:rsid w:val="008A0ED5"/>
    <w:rsid w:val="008A109F"/>
    <w:rsid w:val="008A16E3"/>
    <w:rsid w:val="008A244F"/>
    <w:rsid w:val="008A2E72"/>
    <w:rsid w:val="008A304F"/>
    <w:rsid w:val="008A3959"/>
    <w:rsid w:val="008A3AF6"/>
    <w:rsid w:val="008A4D71"/>
    <w:rsid w:val="008A5ADC"/>
    <w:rsid w:val="008A5B4D"/>
    <w:rsid w:val="008A68F1"/>
    <w:rsid w:val="008A6EF9"/>
    <w:rsid w:val="008B067D"/>
    <w:rsid w:val="008B06D5"/>
    <w:rsid w:val="008B0BD8"/>
    <w:rsid w:val="008B1541"/>
    <w:rsid w:val="008B1F55"/>
    <w:rsid w:val="008B2089"/>
    <w:rsid w:val="008B26C7"/>
    <w:rsid w:val="008B28AC"/>
    <w:rsid w:val="008B3560"/>
    <w:rsid w:val="008B3BD8"/>
    <w:rsid w:val="008B56B3"/>
    <w:rsid w:val="008B5966"/>
    <w:rsid w:val="008C1374"/>
    <w:rsid w:val="008C1480"/>
    <w:rsid w:val="008C266D"/>
    <w:rsid w:val="008C26D1"/>
    <w:rsid w:val="008C2B0C"/>
    <w:rsid w:val="008C328B"/>
    <w:rsid w:val="008C4323"/>
    <w:rsid w:val="008C4BC1"/>
    <w:rsid w:val="008D15DE"/>
    <w:rsid w:val="008D223D"/>
    <w:rsid w:val="008D2FAC"/>
    <w:rsid w:val="008D32EF"/>
    <w:rsid w:val="008D3CF6"/>
    <w:rsid w:val="008D5A5B"/>
    <w:rsid w:val="008D5F4F"/>
    <w:rsid w:val="008D6A2F"/>
    <w:rsid w:val="008D7617"/>
    <w:rsid w:val="008E02D4"/>
    <w:rsid w:val="008E0AE5"/>
    <w:rsid w:val="008E2375"/>
    <w:rsid w:val="008E2A73"/>
    <w:rsid w:val="008E357D"/>
    <w:rsid w:val="008E4D7B"/>
    <w:rsid w:val="008E66EF"/>
    <w:rsid w:val="008E7355"/>
    <w:rsid w:val="008E73FE"/>
    <w:rsid w:val="008E79B7"/>
    <w:rsid w:val="008F19C1"/>
    <w:rsid w:val="008F19CD"/>
    <w:rsid w:val="008F19DE"/>
    <w:rsid w:val="008F2304"/>
    <w:rsid w:val="008F2689"/>
    <w:rsid w:val="008F6144"/>
    <w:rsid w:val="008F66AA"/>
    <w:rsid w:val="008F6DF5"/>
    <w:rsid w:val="008F6FE9"/>
    <w:rsid w:val="008F750A"/>
    <w:rsid w:val="0090052C"/>
    <w:rsid w:val="00902F2A"/>
    <w:rsid w:val="009038B1"/>
    <w:rsid w:val="00904C6A"/>
    <w:rsid w:val="0090561A"/>
    <w:rsid w:val="009066AF"/>
    <w:rsid w:val="009073F8"/>
    <w:rsid w:val="00910A98"/>
    <w:rsid w:val="0091169F"/>
    <w:rsid w:val="009132EE"/>
    <w:rsid w:val="009152C1"/>
    <w:rsid w:val="00917AC4"/>
    <w:rsid w:val="00920C0E"/>
    <w:rsid w:val="009211DC"/>
    <w:rsid w:val="0092266F"/>
    <w:rsid w:val="0092277F"/>
    <w:rsid w:val="009231C2"/>
    <w:rsid w:val="009246A0"/>
    <w:rsid w:val="0092498F"/>
    <w:rsid w:val="009258AD"/>
    <w:rsid w:val="00925ED6"/>
    <w:rsid w:val="0092607A"/>
    <w:rsid w:val="009313C8"/>
    <w:rsid w:val="00931947"/>
    <w:rsid w:val="00932420"/>
    <w:rsid w:val="00933697"/>
    <w:rsid w:val="00933BCC"/>
    <w:rsid w:val="00936464"/>
    <w:rsid w:val="00936630"/>
    <w:rsid w:val="00940005"/>
    <w:rsid w:val="00940A44"/>
    <w:rsid w:val="00941FE5"/>
    <w:rsid w:val="009425F9"/>
    <w:rsid w:val="00943E80"/>
    <w:rsid w:val="009447B2"/>
    <w:rsid w:val="009457A7"/>
    <w:rsid w:val="00945D49"/>
    <w:rsid w:val="0094645A"/>
    <w:rsid w:val="00950DD3"/>
    <w:rsid w:val="00951198"/>
    <w:rsid w:val="00951670"/>
    <w:rsid w:val="009516F4"/>
    <w:rsid w:val="009526A8"/>
    <w:rsid w:val="00953C74"/>
    <w:rsid w:val="00954A51"/>
    <w:rsid w:val="00954AFF"/>
    <w:rsid w:val="009579D3"/>
    <w:rsid w:val="00960F80"/>
    <w:rsid w:val="009610E2"/>
    <w:rsid w:val="00962154"/>
    <w:rsid w:val="009625CB"/>
    <w:rsid w:val="0096316E"/>
    <w:rsid w:val="00963869"/>
    <w:rsid w:val="00964785"/>
    <w:rsid w:val="00964E42"/>
    <w:rsid w:val="009704D0"/>
    <w:rsid w:val="00971F31"/>
    <w:rsid w:val="009728E5"/>
    <w:rsid w:val="00972B05"/>
    <w:rsid w:val="00975B67"/>
    <w:rsid w:val="00975C6B"/>
    <w:rsid w:val="0097791B"/>
    <w:rsid w:val="009818A4"/>
    <w:rsid w:val="00982470"/>
    <w:rsid w:val="00982928"/>
    <w:rsid w:val="00984B9B"/>
    <w:rsid w:val="00985989"/>
    <w:rsid w:val="00986968"/>
    <w:rsid w:val="00986CD8"/>
    <w:rsid w:val="0099190E"/>
    <w:rsid w:val="00991DAC"/>
    <w:rsid w:val="00993513"/>
    <w:rsid w:val="0099360D"/>
    <w:rsid w:val="00993DAF"/>
    <w:rsid w:val="00994C37"/>
    <w:rsid w:val="00995512"/>
    <w:rsid w:val="00995949"/>
    <w:rsid w:val="0099644B"/>
    <w:rsid w:val="0099683C"/>
    <w:rsid w:val="0099686D"/>
    <w:rsid w:val="009969A4"/>
    <w:rsid w:val="009A141E"/>
    <w:rsid w:val="009A20C2"/>
    <w:rsid w:val="009A2C09"/>
    <w:rsid w:val="009A362A"/>
    <w:rsid w:val="009A371A"/>
    <w:rsid w:val="009A3795"/>
    <w:rsid w:val="009A4696"/>
    <w:rsid w:val="009B1B60"/>
    <w:rsid w:val="009B254B"/>
    <w:rsid w:val="009B2E2C"/>
    <w:rsid w:val="009B378F"/>
    <w:rsid w:val="009B3FA3"/>
    <w:rsid w:val="009B4424"/>
    <w:rsid w:val="009B4A14"/>
    <w:rsid w:val="009B5AF2"/>
    <w:rsid w:val="009B5CB2"/>
    <w:rsid w:val="009B5D2D"/>
    <w:rsid w:val="009B6491"/>
    <w:rsid w:val="009B722A"/>
    <w:rsid w:val="009C3B2F"/>
    <w:rsid w:val="009C610A"/>
    <w:rsid w:val="009C6D82"/>
    <w:rsid w:val="009C7344"/>
    <w:rsid w:val="009D1337"/>
    <w:rsid w:val="009D1344"/>
    <w:rsid w:val="009D19D8"/>
    <w:rsid w:val="009D3984"/>
    <w:rsid w:val="009D443E"/>
    <w:rsid w:val="009D4C7D"/>
    <w:rsid w:val="009D5BB0"/>
    <w:rsid w:val="009D6BAC"/>
    <w:rsid w:val="009D7B55"/>
    <w:rsid w:val="009E06CF"/>
    <w:rsid w:val="009E49D9"/>
    <w:rsid w:val="009E517E"/>
    <w:rsid w:val="009E57E4"/>
    <w:rsid w:val="009E65CA"/>
    <w:rsid w:val="009E67D3"/>
    <w:rsid w:val="009E68B8"/>
    <w:rsid w:val="009F281E"/>
    <w:rsid w:val="009F28F3"/>
    <w:rsid w:val="009F37A8"/>
    <w:rsid w:val="009F40F1"/>
    <w:rsid w:val="00A00E0C"/>
    <w:rsid w:val="00A01D0A"/>
    <w:rsid w:val="00A03BDE"/>
    <w:rsid w:val="00A04952"/>
    <w:rsid w:val="00A051F7"/>
    <w:rsid w:val="00A05B79"/>
    <w:rsid w:val="00A06253"/>
    <w:rsid w:val="00A06724"/>
    <w:rsid w:val="00A06EB0"/>
    <w:rsid w:val="00A070F3"/>
    <w:rsid w:val="00A07E36"/>
    <w:rsid w:val="00A10973"/>
    <w:rsid w:val="00A1119A"/>
    <w:rsid w:val="00A11871"/>
    <w:rsid w:val="00A11900"/>
    <w:rsid w:val="00A12E1D"/>
    <w:rsid w:val="00A14F61"/>
    <w:rsid w:val="00A1609F"/>
    <w:rsid w:val="00A16B80"/>
    <w:rsid w:val="00A17CDF"/>
    <w:rsid w:val="00A20BE2"/>
    <w:rsid w:val="00A21A1C"/>
    <w:rsid w:val="00A224B0"/>
    <w:rsid w:val="00A22E60"/>
    <w:rsid w:val="00A23097"/>
    <w:rsid w:val="00A235E1"/>
    <w:rsid w:val="00A23768"/>
    <w:rsid w:val="00A24348"/>
    <w:rsid w:val="00A24761"/>
    <w:rsid w:val="00A25DDF"/>
    <w:rsid w:val="00A2750B"/>
    <w:rsid w:val="00A27D48"/>
    <w:rsid w:val="00A30331"/>
    <w:rsid w:val="00A31BC1"/>
    <w:rsid w:val="00A3392A"/>
    <w:rsid w:val="00A34348"/>
    <w:rsid w:val="00A34BBB"/>
    <w:rsid w:val="00A370DC"/>
    <w:rsid w:val="00A4043D"/>
    <w:rsid w:val="00A41AE8"/>
    <w:rsid w:val="00A435A1"/>
    <w:rsid w:val="00A43790"/>
    <w:rsid w:val="00A45B9E"/>
    <w:rsid w:val="00A4769E"/>
    <w:rsid w:val="00A5144C"/>
    <w:rsid w:val="00A518B9"/>
    <w:rsid w:val="00A532DF"/>
    <w:rsid w:val="00A60366"/>
    <w:rsid w:val="00A60FA6"/>
    <w:rsid w:val="00A6583F"/>
    <w:rsid w:val="00A66F7F"/>
    <w:rsid w:val="00A67507"/>
    <w:rsid w:val="00A67916"/>
    <w:rsid w:val="00A67C4F"/>
    <w:rsid w:val="00A70071"/>
    <w:rsid w:val="00A700D6"/>
    <w:rsid w:val="00A707AF"/>
    <w:rsid w:val="00A70EF4"/>
    <w:rsid w:val="00A739A6"/>
    <w:rsid w:val="00A74D64"/>
    <w:rsid w:val="00A76A8C"/>
    <w:rsid w:val="00A76DF3"/>
    <w:rsid w:val="00A806F7"/>
    <w:rsid w:val="00A83C83"/>
    <w:rsid w:val="00A8551C"/>
    <w:rsid w:val="00A85C6D"/>
    <w:rsid w:val="00A8734F"/>
    <w:rsid w:val="00A90162"/>
    <w:rsid w:val="00A91551"/>
    <w:rsid w:val="00A9345E"/>
    <w:rsid w:val="00A937DB"/>
    <w:rsid w:val="00A939D3"/>
    <w:rsid w:val="00A95C64"/>
    <w:rsid w:val="00A95D7D"/>
    <w:rsid w:val="00A96847"/>
    <w:rsid w:val="00AA1BB1"/>
    <w:rsid w:val="00AA282A"/>
    <w:rsid w:val="00AA37D3"/>
    <w:rsid w:val="00AA5F3D"/>
    <w:rsid w:val="00AA76AD"/>
    <w:rsid w:val="00AB18A4"/>
    <w:rsid w:val="00AB2237"/>
    <w:rsid w:val="00AB3175"/>
    <w:rsid w:val="00AB32BA"/>
    <w:rsid w:val="00AB3646"/>
    <w:rsid w:val="00AB3A32"/>
    <w:rsid w:val="00AB3C79"/>
    <w:rsid w:val="00AB418C"/>
    <w:rsid w:val="00AB4397"/>
    <w:rsid w:val="00AB4A85"/>
    <w:rsid w:val="00AB6C70"/>
    <w:rsid w:val="00AB6D4D"/>
    <w:rsid w:val="00AB7C07"/>
    <w:rsid w:val="00AC0ABA"/>
    <w:rsid w:val="00AC0B08"/>
    <w:rsid w:val="00AC6F3C"/>
    <w:rsid w:val="00AC7446"/>
    <w:rsid w:val="00AC7863"/>
    <w:rsid w:val="00AD0241"/>
    <w:rsid w:val="00AD0CA4"/>
    <w:rsid w:val="00AD7B0D"/>
    <w:rsid w:val="00AD7EDC"/>
    <w:rsid w:val="00AE0102"/>
    <w:rsid w:val="00AE1D34"/>
    <w:rsid w:val="00AE4B31"/>
    <w:rsid w:val="00AE4DAE"/>
    <w:rsid w:val="00AE78BA"/>
    <w:rsid w:val="00AF18D3"/>
    <w:rsid w:val="00AF19EE"/>
    <w:rsid w:val="00AF21E8"/>
    <w:rsid w:val="00AF3529"/>
    <w:rsid w:val="00AF3CD5"/>
    <w:rsid w:val="00AF593A"/>
    <w:rsid w:val="00AF67BC"/>
    <w:rsid w:val="00AF6EE2"/>
    <w:rsid w:val="00B0153C"/>
    <w:rsid w:val="00B018FA"/>
    <w:rsid w:val="00B02151"/>
    <w:rsid w:val="00B021F4"/>
    <w:rsid w:val="00B03375"/>
    <w:rsid w:val="00B03C08"/>
    <w:rsid w:val="00B043CA"/>
    <w:rsid w:val="00B04519"/>
    <w:rsid w:val="00B04AFA"/>
    <w:rsid w:val="00B04CE2"/>
    <w:rsid w:val="00B05A3E"/>
    <w:rsid w:val="00B06056"/>
    <w:rsid w:val="00B07993"/>
    <w:rsid w:val="00B07E62"/>
    <w:rsid w:val="00B1329A"/>
    <w:rsid w:val="00B13562"/>
    <w:rsid w:val="00B141B2"/>
    <w:rsid w:val="00B1497D"/>
    <w:rsid w:val="00B155F6"/>
    <w:rsid w:val="00B15821"/>
    <w:rsid w:val="00B16241"/>
    <w:rsid w:val="00B17AF2"/>
    <w:rsid w:val="00B244A5"/>
    <w:rsid w:val="00B244B4"/>
    <w:rsid w:val="00B24F99"/>
    <w:rsid w:val="00B25A4C"/>
    <w:rsid w:val="00B264F2"/>
    <w:rsid w:val="00B26B24"/>
    <w:rsid w:val="00B2760E"/>
    <w:rsid w:val="00B30A4D"/>
    <w:rsid w:val="00B3436B"/>
    <w:rsid w:val="00B34717"/>
    <w:rsid w:val="00B35828"/>
    <w:rsid w:val="00B36188"/>
    <w:rsid w:val="00B3774E"/>
    <w:rsid w:val="00B4119B"/>
    <w:rsid w:val="00B455A4"/>
    <w:rsid w:val="00B456F7"/>
    <w:rsid w:val="00B46BE8"/>
    <w:rsid w:val="00B4746C"/>
    <w:rsid w:val="00B47A69"/>
    <w:rsid w:val="00B504D8"/>
    <w:rsid w:val="00B5179A"/>
    <w:rsid w:val="00B53BAE"/>
    <w:rsid w:val="00B541CF"/>
    <w:rsid w:val="00B555AE"/>
    <w:rsid w:val="00B556E6"/>
    <w:rsid w:val="00B57789"/>
    <w:rsid w:val="00B60231"/>
    <w:rsid w:val="00B6034C"/>
    <w:rsid w:val="00B60415"/>
    <w:rsid w:val="00B60955"/>
    <w:rsid w:val="00B618A9"/>
    <w:rsid w:val="00B645C1"/>
    <w:rsid w:val="00B646BD"/>
    <w:rsid w:val="00B64DDD"/>
    <w:rsid w:val="00B65FAC"/>
    <w:rsid w:val="00B667FD"/>
    <w:rsid w:val="00B70802"/>
    <w:rsid w:val="00B719CF"/>
    <w:rsid w:val="00B7213F"/>
    <w:rsid w:val="00B72358"/>
    <w:rsid w:val="00B74F8F"/>
    <w:rsid w:val="00B7585E"/>
    <w:rsid w:val="00B7611E"/>
    <w:rsid w:val="00B7646B"/>
    <w:rsid w:val="00B803F3"/>
    <w:rsid w:val="00B80788"/>
    <w:rsid w:val="00B80BE8"/>
    <w:rsid w:val="00B80DC6"/>
    <w:rsid w:val="00B8132A"/>
    <w:rsid w:val="00B82370"/>
    <w:rsid w:val="00B82E52"/>
    <w:rsid w:val="00B8497B"/>
    <w:rsid w:val="00B84D36"/>
    <w:rsid w:val="00B851D0"/>
    <w:rsid w:val="00B8573F"/>
    <w:rsid w:val="00B85973"/>
    <w:rsid w:val="00B859E3"/>
    <w:rsid w:val="00B85A2F"/>
    <w:rsid w:val="00B85BC7"/>
    <w:rsid w:val="00B900A2"/>
    <w:rsid w:val="00B93712"/>
    <w:rsid w:val="00B9473C"/>
    <w:rsid w:val="00B96919"/>
    <w:rsid w:val="00B96974"/>
    <w:rsid w:val="00B96B40"/>
    <w:rsid w:val="00B97F17"/>
    <w:rsid w:val="00BA0171"/>
    <w:rsid w:val="00BA0DCC"/>
    <w:rsid w:val="00BA14B6"/>
    <w:rsid w:val="00BA18CE"/>
    <w:rsid w:val="00BA2E0C"/>
    <w:rsid w:val="00BA3ACD"/>
    <w:rsid w:val="00BA58F9"/>
    <w:rsid w:val="00BA6A3E"/>
    <w:rsid w:val="00BB0A5B"/>
    <w:rsid w:val="00BB0D8D"/>
    <w:rsid w:val="00BB19FA"/>
    <w:rsid w:val="00BB24B9"/>
    <w:rsid w:val="00BB2FB5"/>
    <w:rsid w:val="00BB3660"/>
    <w:rsid w:val="00BB3BD8"/>
    <w:rsid w:val="00BB4304"/>
    <w:rsid w:val="00BB43D0"/>
    <w:rsid w:val="00BB4D9F"/>
    <w:rsid w:val="00BB58FB"/>
    <w:rsid w:val="00BB6367"/>
    <w:rsid w:val="00BB64FC"/>
    <w:rsid w:val="00BB79CE"/>
    <w:rsid w:val="00BC031B"/>
    <w:rsid w:val="00BC082D"/>
    <w:rsid w:val="00BC19EC"/>
    <w:rsid w:val="00BC55B0"/>
    <w:rsid w:val="00BC729F"/>
    <w:rsid w:val="00BC7794"/>
    <w:rsid w:val="00BC7BBD"/>
    <w:rsid w:val="00BD125F"/>
    <w:rsid w:val="00BD1CA6"/>
    <w:rsid w:val="00BD21F7"/>
    <w:rsid w:val="00BD3856"/>
    <w:rsid w:val="00BD3B7E"/>
    <w:rsid w:val="00BD536D"/>
    <w:rsid w:val="00BD64DC"/>
    <w:rsid w:val="00BD738B"/>
    <w:rsid w:val="00BE05B5"/>
    <w:rsid w:val="00BE13E3"/>
    <w:rsid w:val="00BE1F8F"/>
    <w:rsid w:val="00BE227B"/>
    <w:rsid w:val="00BE2DC5"/>
    <w:rsid w:val="00BE32EE"/>
    <w:rsid w:val="00BE40DC"/>
    <w:rsid w:val="00BE48B2"/>
    <w:rsid w:val="00BE5F8E"/>
    <w:rsid w:val="00BE70EB"/>
    <w:rsid w:val="00BE72D5"/>
    <w:rsid w:val="00BF06C7"/>
    <w:rsid w:val="00BF07B5"/>
    <w:rsid w:val="00BF123D"/>
    <w:rsid w:val="00BF2D09"/>
    <w:rsid w:val="00BF4595"/>
    <w:rsid w:val="00BF508E"/>
    <w:rsid w:val="00BF5314"/>
    <w:rsid w:val="00BF5411"/>
    <w:rsid w:val="00BF5D88"/>
    <w:rsid w:val="00BF79AC"/>
    <w:rsid w:val="00C002BB"/>
    <w:rsid w:val="00C006FE"/>
    <w:rsid w:val="00C00D93"/>
    <w:rsid w:val="00C01DC6"/>
    <w:rsid w:val="00C03409"/>
    <w:rsid w:val="00C0361A"/>
    <w:rsid w:val="00C04CE7"/>
    <w:rsid w:val="00C0562F"/>
    <w:rsid w:val="00C067B8"/>
    <w:rsid w:val="00C075D1"/>
    <w:rsid w:val="00C112AC"/>
    <w:rsid w:val="00C114CA"/>
    <w:rsid w:val="00C12F70"/>
    <w:rsid w:val="00C13B74"/>
    <w:rsid w:val="00C14944"/>
    <w:rsid w:val="00C154DF"/>
    <w:rsid w:val="00C15C17"/>
    <w:rsid w:val="00C20B2E"/>
    <w:rsid w:val="00C21866"/>
    <w:rsid w:val="00C2202E"/>
    <w:rsid w:val="00C22AE2"/>
    <w:rsid w:val="00C2405F"/>
    <w:rsid w:val="00C24B68"/>
    <w:rsid w:val="00C318FD"/>
    <w:rsid w:val="00C33028"/>
    <w:rsid w:val="00C3316B"/>
    <w:rsid w:val="00C3342F"/>
    <w:rsid w:val="00C3477F"/>
    <w:rsid w:val="00C34A0E"/>
    <w:rsid w:val="00C34B85"/>
    <w:rsid w:val="00C378D8"/>
    <w:rsid w:val="00C4018A"/>
    <w:rsid w:val="00C40647"/>
    <w:rsid w:val="00C41126"/>
    <w:rsid w:val="00C412B9"/>
    <w:rsid w:val="00C4437E"/>
    <w:rsid w:val="00C4453F"/>
    <w:rsid w:val="00C44648"/>
    <w:rsid w:val="00C44CE3"/>
    <w:rsid w:val="00C45AB4"/>
    <w:rsid w:val="00C45E62"/>
    <w:rsid w:val="00C46915"/>
    <w:rsid w:val="00C47EE9"/>
    <w:rsid w:val="00C50609"/>
    <w:rsid w:val="00C51277"/>
    <w:rsid w:val="00C519A8"/>
    <w:rsid w:val="00C51D3E"/>
    <w:rsid w:val="00C5386C"/>
    <w:rsid w:val="00C53CFE"/>
    <w:rsid w:val="00C553C3"/>
    <w:rsid w:val="00C56004"/>
    <w:rsid w:val="00C568DE"/>
    <w:rsid w:val="00C56E1E"/>
    <w:rsid w:val="00C60299"/>
    <w:rsid w:val="00C6228A"/>
    <w:rsid w:val="00C63543"/>
    <w:rsid w:val="00C6377A"/>
    <w:rsid w:val="00C64011"/>
    <w:rsid w:val="00C6723E"/>
    <w:rsid w:val="00C67715"/>
    <w:rsid w:val="00C705A4"/>
    <w:rsid w:val="00C70CD8"/>
    <w:rsid w:val="00C713C1"/>
    <w:rsid w:val="00C71F7F"/>
    <w:rsid w:val="00C74700"/>
    <w:rsid w:val="00C75489"/>
    <w:rsid w:val="00C75617"/>
    <w:rsid w:val="00C77BA3"/>
    <w:rsid w:val="00C77EB3"/>
    <w:rsid w:val="00C809D9"/>
    <w:rsid w:val="00C8134D"/>
    <w:rsid w:val="00C920CF"/>
    <w:rsid w:val="00C9247A"/>
    <w:rsid w:val="00C9247E"/>
    <w:rsid w:val="00C92A11"/>
    <w:rsid w:val="00C935BE"/>
    <w:rsid w:val="00C93788"/>
    <w:rsid w:val="00C9407D"/>
    <w:rsid w:val="00C96530"/>
    <w:rsid w:val="00C969C4"/>
    <w:rsid w:val="00CA1283"/>
    <w:rsid w:val="00CA420F"/>
    <w:rsid w:val="00CA4808"/>
    <w:rsid w:val="00CA520C"/>
    <w:rsid w:val="00CA613E"/>
    <w:rsid w:val="00CA61AE"/>
    <w:rsid w:val="00CA6550"/>
    <w:rsid w:val="00CA6888"/>
    <w:rsid w:val="00CA694A"/>
    <w:rsid w:val="00CB2018"/>
    <w:rsid w:val="00CB2491"/>
    <w:rsid w:val="00CB3335"/>
    <w:rsid w:val="00CB3633"/>
    <w:rsid w:val="00CB3976"/>
    <w:rsid w:val="00CB5E52"/>
    <w:rsid w:val="00CB6143"/>
    <w:rsid w:val="00CB6E55"/>
    <w:rsid w:val="00CB745F"/>
    <w:rsid w:val="00CB7937"/>
    <w:rsid w:val="00CC0A91"/>
    <w:rsid w:val="00CC354E"/>
    <w:rsid w:val="00CC782F"/>
    <w:rsid w:val="00CD17DD"/>
    <w:rsid w:val="00CD215F"/>
    <w:rsid w:val="00CD2591"/>
    <w:rsid w:val="00CD39E4"/>
    <w:rsid w:val="00CD6C7D"/>
    <w:rsid w:val="00CD75E9"/>
    <w:rsid w:val="00CD7C66"/>
    <w:rsid w:val="00CE0DA7"/>
    <w:rsid w:val="00CE2185"/>
    <w:rsid w:val="00CE26CC"/>
    <w:rsid w:val="00CE497A"/>
    <w:rsid w:val="00CE6DEF"/>
    <w:rsid w:val="00CE6E4A"/>
    <w:rsid w:val="00CE7BFE"/>
    <w:rsid w:val="00CF005B"/>
    <w:rsid w:val="00CF0DEF"/>
    <w:rsid w:val="00CF175F"/>
    <w:rsid w:val="00CF1AA7"/>
    <w:rsid w:val="00CF1D9E"/>
    <w:rsid w:val="00CF2591"/>
    <w:rsid w:val="00CF2DEE"/>
    <w:rsid w:val="00CF4397"/>
    <w:rsid w:val="00CF4B8E"/>
    <w:rsid w:val="00CF5523"/>
    <w:rsid w:val="00CF572A"/>
    <w:rsid w:val="00CF70F3"/>
    <w:rsid w:val="00D004A5"/>
    <w:rsid w:val="00D04C96"/>
    <w:rsid w:val="00D070D3"/>
    <w:rsid w:val="00D10508"/>
    <w:rsid w:val="00D1197A"/>
    <w:rsid w:val="00D132DC"/>
    <w:rsid w:val="00D13842"/>
    <w:rsid w:val="00D13BCA"/>
    <w:rsid w:val="00D1435E"/>
    <w:rsid w:val="00D164C4"/>
    <w:rsid w:val="00D16673"/>
    <w:rsid w:val="00D17A79"/>
    <w:rsid w:val="00D2072F"/>
    <w:rsid w:val="00D20978"/>
    <w:rsid w:val="00D2152C"/>
    <w:rsid w:val="00D2373C"/>
    <w:rsid w:val="00D246DD"/>
    <w:rsid w:val="00D246F7"/>
    <w:rsid w:val="00D250A0"/>
    <w:rsid w:val="00D27027"/>
    <w:rsid w:val="00D27C33"/>
    <w:rsid w:val="00D30671"/>
    <w:rsid w:val="00D30D5D"/>
    <w:rsid w:val="00D3144E"/>
    <w:rsid w:val="00D34E33"/>
    <w:rsid w:val="00D35BD8"/>
    <w:rsid w:val="00D35E02"/>
    <w:rsid w:val="00D37CAA"/>
    <w:rsid w:val="00D37DD8"/>
    <w:rsid w:val="00D414FE"/>
    <w:rsid w:val="00D455A5"/>
    <w:rsid w:val="00D464C5"/>
    <w:rsid w:val="00D46F31"/>
    <w:rsid w:val="00D470DF"/>
    <w:rsid w:val="00D47836"/>
    <w:rsid w:val="00D52604"/>
    <w:rsid w:val="00D636A6"/>
    <w:rsid w:val="00D63E5A"/>
    <w:rsid w:val="00D641F1"/>
    <w:rsid w:val="00D64A41"/>
    <w:rsid w:val="00D6536B"/>
    <w:rsid w:val="00D671C6"/>
    <w:rsid w:val="00D706EC"/>
    <w:rsid w:val="00D71217"/>
    <w:rsid w:val="00D7148A"/>
    <w:rsid w:val="00D72323"/>
    <w:rsid w:val="00D72A12"/>
    <w:rsid w:val="00D73887"/>
    <w:rsid w:val="00D75E71"/>
    <w:rsid w:val="00D762C8"/>
    <w:rsid w:val="00D77145"/>
    <w:rsid w:val="00D80EED"/>
    <w:rsid w:val="00D81DD0"/>
    <w:rsid w:val="00D85157"/>
    <w:rsid w:val="00D85C98"/>
    <w:rsid w:val="00D86115"/>
    <w:rsid w:val="00D903B9"/>
    <w:rsid w:val="00D90D34"/>
    <w:rsid w:val="00D9151E"/>
    <w:rsid w:val="00D91FC1"/>
    <w:rsid w:val="00D936ED"/>
    <w:rsid w:val="00D9382B"/>
    <w:rsid w:val="00D941B9"/>
    <w:rsid w:val="00D97159"/>
    <w:rsid w:val="00D97D00"/>
    <w:rsid w:val="00DA0C3D"/>
    <w:rsid w:val="00DA1BAB"/>
    <w:rsid w:val="00DA260C"/>
    <w:rsid w:val="00DA2BE8"/>
    <w:rsid w:val="00DA4051"/>
    <w:rsid w:val="00DA5AC2"/>
    <w:rsid w:val="00DA67BA"/>
    <w:rsid w:val="00DB0C08"/>
    <w:rsid w:val="00DB2835"/>
    <w:rsid w:val="00DB4EDD"/>
    <w:rsid w:val="00DB5BAE"/>
    <w:rsid w:val="00DB66D9"/>
    <w:rsid w:val="00DB71C7"/>
    <w:rsid w:val="00DC2947"/>
    <w:rsid w:val="00DC3415"/>
    <w:rsid w:val="00DC66E7"/>
    <w:rsid w:val="00DD08B9"/>
    <w:rsid w:val="00DD11C3"/>
    <w:rsid w:val="00DD125B"/>
    <w:rsid w:val="00DD3ACB"/>
    <w:rsid w:val="00DD48BB"/>
    <w:rsid w:val="00DD504E"/>
    <w:rsid w:val="00DD5636"/>
    <w:rsid w:val="00DD5E28"/>
    <w:rsid w:val="00DD6B35"/>
    <w:rsid w:val="00DE0657"/>
    <w:rsid w:val="00DE1D10"/>
    <w:rsid w:val="00DE2BE0"/>
    <w:rsid w:val="00DE2D4C"/>
    <w:rsid w:val="00DE5ED0"/>
    <w:rsid w:val="00DE78E0"/>
    <w:rsid w:val="00DE7B1C"/>
    <w:rsid w:val="00DF3E8A"/>
    <w:rsid w:val="00DF44E0"/>
    <w:rsid w:val="00E02BF8"/>
    <w:rsid w:val="00E02C4B"/>
    <w:rsid w:val="00E03A2E"/>
    <w:rsid w:val="00E0401F"/>
    <w:rsid w:val="00E044AB"/>
    <w:rsid w:val="00E04C4D"/>
    <w:rsid w:val="00E055C0"/>
    <w:rsid w:val="00E05647"/>
    <w:rsid w:val="00E06379"/>
    <w:rsid w:val="00E10280"/>
    <w:rsid w:val="00E10860"/>
    <w:rsid w:val="00E11B47"/>
    <w:rsid w:val="00E11C84"/>
    <w:rsid w:val="00E143DC"/>
    <w:rsid w:val="00E14EBD"/>
    <w:rsid w:val="00E15546"/>
    <w:rsid w:val="00E15F1C"/>
    <w:rsid w:val="00E1632A"/>
    <w:rsid w:val="00E171CD"/>
    <w:rsid w:val="00E2154F"/>
    <w:rsid w:val="00E22A03"/>
    <w:rsid w:val="00E22B51"/>
    <w:rsid w:val="00E23739"/>
    <w:rsid w:val="00E24A8B"/>
    <w:rsid w:val="00E24D87"/>
    <w:rsid w:val="00E26207"/>
    <w:rsid w:val="00E2624F"/>
    <w:rsid w:val="00E2658F"/>
    <w:rsid w:val="00E30034"/>
    <w:rsid w:val="00E3009F"/>
    <w:rsid w:val="00E317B5"/>
    <w:rsid w:val="00E31C76"/>
    <w:rsid w:val="00E32114"/>
    <w:rsid w:val="00E33C59"/>
    <w:rsid w:val="00E34D55"/>
    <w:rsid w:val="00E34E08"/>
    <w:rsid w:val="00E35E34"/>
    <w:rsid w:val="00E36B60"/>
    <w:rsid w:val="00E36F30"/>
    <w:rsid w:val="00E37683"/>
    <w:rsid w:val="00E40F16"/>
    <w:rsid w:val="00E410DA"/>
    <w:rsid w:val="00E411C5"/>
    <w:rsid w:val="00E41270"/>
    <w:rsid w:val="00E42060"/>
    <w:rsid w:val="00E433E0"/>
    <w:rsid w:val="00E44B26"/>
    <w:rsid w:val="00E44F2A"/>
    <w:rsid w:val="00E45D51"/>
    <w:rsid w:val="00E473C5"/>
    <w:rsid w:val="00E526A5"/>
    <w:rsid w:val="00E53674"/>
    <w:rsid w:val="00E546F8"/>
    <w:rsid w:val="00E5625E"/>
    <w:rsid w:val="00E56B55"/>
    <w:rsid w:val="00E571B9"/>
    <w:rsid w:val="00E60B84"/>
    <w:rsid w:val="00E60EAD"/>
    <w:rsid w:val="00E6245D"/>
    <w:rsid w:val="00E638BC"/>
    <w:rsid w:val="00E63DC2"/>
    <w:rsid w:val="00E64B2B"/>
    <w:rsid w:val="00E64E7B"/>
    <w:rsid w:val="00E65698"/>
    <w:rsid w:val="00E67D91"/>
    <w:rsid w:val="00E70164"/>
    <w:rsid w:val="00E70177"/>
    <w:rsid w:val="00E70D4D"/>
    <w:rsid w:val="00E7161B"/>
    <w:rsid w:val="00E71E12"/>
    <w:rsid w:val="00E7246A"/>
    <w:rsid w:val="00E74CBD"/>
    <w:rsid w:val="00E76438"/>
    <w:rsid w:val="00E77A14"/>
    <w:rsid w:val="00E77DC8"/>
    <w:rsid w:val="00E81438"/>
    <w:rsid w:val="00E8247F"/>
    <w:rsid w:val="00E83D45"/>
    <w:rsid w:val="00E86F63"/>
    <w:rsid w:val="00E912C2"/>
    <w:rsid w:val="00E92637"/>
    <w:rsid w:val="00E935A6"/>
    <w:rsid w:val="00E94338"/>
    <w:rsid w:val="00E94567"/>
    <w:rsid w:val="00E945B6"/>
    <w:rsid w:val="00E94AFB"/>
    <w:rsid w:val="00E94BF4"/>
    <w:rsid w:val="00E95057"/>
    <w:rsid w:val="00E95699"/>
    <w:rsid w:val="00E967E3"/>
    <w:rsid w:val="00E973F8"/>
    <w:rsid w:val="00E97656"/>
    <w:rsid w:val="00EA0C8F"/>
    <w:rsid w:val="00EA4B6E"/>
    <w:rsid w:val="00EA5403"/>
    <w:rsid w:val="00EA5864"/>
    <w:rsid w:val="00EA5C2E"/>
    <w:rsid w:val="00EA7122"/>
    <w:rsid w:val="00EB206B"/>
    <w:rsid w:val="00EB21FE"/>
    <w:rsid w:val="00EB2C81"/>
    <w:rsid w:val="00EB5C72"/>
    <w:rsid w:val="00EB6055"/>
    <w:rsid w:val="00EB7425"/>
    <w:rsid w:val="00EB7F47"/>
    <w:rsid w:val="00EC476F"/>
    <w:rsid w:val="00EC5DF4"/>
    <w:rsid w:val="00EC62B8"/>
    <w:rsid w:val="00EC68A2"/>
    <w:rsid w:val="00EC6B13"/>
    <w:rsid w:val="00EC7844"/>
    <w:rsid w:val="00ED0066"/>
    <w:rsid w:val="00ED1EF1"/>
    <w:rsid w:val="00ED4679"/>
    <w:rsid w:val="00ED5814"/>
    <w:rsid w:val="00ED5CA3"/>
    <w:rsid w:val="00ED6C96"/>
    <w:rsid w:val="00ED7571"/>
    <w:rsid w:val="00ED7B09"/>
    <w:rsid w:val="00ED7F1D"/>
    <w:rsid w:val="00EE06CF"/>
    <w:rsid w:val="00EE185C"/>
    <w:rsid w:val="00EE2CDB"/>
    <w:rsid w:val="00EE3F4C"/>
    <w:rsid w:val="00EE42CA"/>
    <w:rsid w:val="00EE6572"/>
    <w:rsid w:val="00EE6B6E"/>
    <w:rsid w:val="00EE775C"/>
    <w:rsid w:val="00EF04C0"/>
    <w:rsid w:val="00EF2588"/>
    <w:rsid w:val="00EF48D9"/>
    <w:rsid w:val="00EF5894"/>
    <w:rsid w:val="00EF5F98"/>
    <w:rsid w:val="00EF753B"/>
    <w:rsid w:val="00F01F29"/>
    <w:rsid w:val="00F027E3"/>
    <w:rsid w:val="00F03788"/>
    <w:rsid w:val="00F039D2"/>
    <w:rsid w:val="00F0581B"/>
    <w:rsid w:val="00F06914"/>
    <w:rsid w:val="00F12654"/>
    <w:rsid w:val="00F12F87"/>
    <w:rsid w:val="00F14A67"/>
    <w:rsid w:val="00F1570A"/>
    <w:rsid w:val="00F1683A"/>
    <w:rsid w:val="00F170F7"/>
    <w:rsid w:val="00F17F0E"/>
    <w:rsid w:val="00F21A8F"/>
    <w:rsid w:val="00F223AB"/>
    <w:rsid w:val="00F22BFF"/>
    <w:rsid w:val="00F23680"/>
    <w:rsid w:val="00F23B56"/>
    <w:rsid w:val="00F24618"/>
    <w:rsid w:val="00F25BBD"/>
    <w:rsid w:val="00F26515"/>
    <w:rsid w:val="00F2653D"/>
    <w:rsid w:val="00F271D1"/>
    <w:rsid w:val="00F2780D"/>
    <w:rsid w:val="00F27B76"/>
    <w:rsid w:val="00F30E24"/>
    <w:rsid w:val="00F32B80"/>
    <w:rsid w:val="00F35464"/>
    <w:rsid w:val="00F35BE7"/>
    <w:rsid w:val="00F367E4"/>
    <w:rsid w:val="00F36E6B"/>
    <w:rsid w:val="00F36F92"/>
    <w:rsid w:val="00F4132B"/>
    <w:rsid w:val="00F4466A"/>
    <w:rsid w:val="00F45770"/>
    <w:rsid w:val="00F45CF4"/>
    <w:rsid w:val="00F46606"/>
    <w:rsid w:val="00F46FBB"/>
    <w:rsid w:val="00F473E8"/>
    <w:rsid w:val="00F478D0"/>
    <w:rsid w:val="00F47C34"/>
    <w:rsid w:val="00F5133A"/>
    <w:rsid w:val="00F51D52"/>
    <w:rsid w:val="00F54DC8"/>
    <w:rsid w:val="00F55BD5"/>
    <w:rsid w:val="00F5624C"/>
    <w:rsid w:val="00F56BF3"/>
    <w:rsid w:val="00F57245"/>
    <w:rsid w:val="00F60487"/>
    <w:rsid w:val="00F605CC"/>
    <w:rsid w:val="00F61350"/>
    <w:rsid w:val="00F61510"/>
    <w:rsid w:val="00F64CBA"/>
    <w:rsid w:val="00F64F20"/>
    <w:rsid w:val="00F65434"/>
    <w:rsid w:val="00F6751B"/>
    <w:rsid w:val="00F676BA"/>
    <w:rsid w:val="00F707F6"/>
    <w:rsid w:val="00F7088F"/>
    <w:rsid w:val="00F7098D"/>
    <w:rsid w:val="00F72612"/>
    <w:rsid w:val="00F73919"/>
    <w:rsid w:val="00F74E16"/>
    <w:rsid w:val="00F75666"/>
    <w:rsid w:val="00F75843"/>
    <w:rsid w:val="00F76070"/>
    <w:rsid w:val="00F7624F"/>
    <w:rsid w:val="00F76ABD"/>
    <w:rsid w:val="00F77FA5"/>
    <w:rsid w:val="00F810AE"/>
    <w:rsid w:val="00F81663"/>
    <w:rsid w:val="00F818DF"/>
    <w:rsid w:val="00F82163"/>
    <w:rsid w:val="00F837F9"/>
    <w:rsid w:val="00F852A0"/>
    <w:rsid w:val="00F858F4"/>
    <w:rsid w:val="00F85C68"/>
    <w:rsid w:val="00F87817"/>
    <w:rsid w:val="00F90464"/>
    <w:rsid w:val="00F92E1B"/>
    <w:rsid w:val="00F953E8"/>
    <w:rsid w:val="00F96956"/>
    <w:rsid w:val="00F97868"/>
    <w:rsid w:val="00F97939"/>
    <w:rsid w:val="00FA108D"/>
    <w:rsid w:val="00FA1827"/>
    <w:rsid w:val="00FA2B59"/>
    <w:rsid w:val="00FA410B"/>
    <w:rsid w:val="00FA4C07"/>
    <w:rsid w:val="00FA5095"/>
    <w:rsid w:val="00FA5603"/>
    <w:rsid w:val="00FA642A"/>
    <w:rsid w:val="00FB0FEA"/>
    <w:rsid w:val="00FB13C9"/>
    <w:rsid w:val="00FB3D01"/>
    <w:rsid w:val="00FB40FB"/>
    <w:rsid w:val="00FB481B"/>
    <w:rsid w:val="00FB50EC"/>
    <w:rsid w:val="00FB5858"/>
    <w:rsid w:val="00FB7142"/>
    <w:rsid w:val="00FC046F"/>
    <w:rsid w:val="00FC0CA4"/>
    <w:rsid w:val="00FC0E8B"/>
    <w:rsid w:val="00FC141C"/>
    <w:rsid w:val="00FC1CF5"/>
    <w:rsid w:val="00FC2B7B"/>
    <w:rsid w:val="00FC2E7B"/>
    <w:rsid w:val="00FC300C"/>
    <w:rsid w:val="00FC407F"/>
    <w:rsid w:val="00FC4D85"/>
    <w:rsid w:val="00FC783E"/>
    <w:rsid w:val="00FC7DB6"/>
    <w:rsid w:val="00FD17ED"/>
    <w:rsid w:val="00FD4466"/>
    <w:rsid w:val="00FD582A"/>
    <w:rsid w:val="00FD6079"/>
    <w:rsid w:val="00FD6987"/>
    <w:rsid w:val="00FD69D5"/>
    <w:rsid w:val="00FD79C7"/>
    <w:rsid w:val="00FD7AEB"/>
    <w:rsid w:val="00FE0D39"/>
    <w:rsid w:val="00FE1B96"/>
    <w:rsid w:val="00FE1F86"/>
    <w:rsid w:val="00FE263E"/>
    <w:rsid w:val="00FE289B"/>
    <w:rsid w:val="00FE61C1"/>
    <w:rsid w:val="00FE645F"/>
    <w:rsid w:val="00FE6962"/>
    <w:rsid w:val="00FE69BB"/>
    <w:rsid w:val="00FE73E6"/>
    <w:rsid w:val="00FE7E35"/>
    <w:rsid w:val="00FF03AC"/>
    <w:rsid w:val="00FF0AA0"/>
    <w:rsid w:val="00FF14EE"/>
    <w:rsid w:val="00FF30AF"/>
    <w:rsid w:val="00FF43C6"/>
    <w:rsid w:val="00FF5775"/>
    <w:rsid w:val="00FF62C3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29A25"/>
  <w15:chartTrackingRefBased/>
  <w15:docId w15:val="{36C340BD-A0E1-42FC-A726-2FCA8A2E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8F"/>
    <w:rPr>
      <w:sz w:val="24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8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2545E"/>
    <w:pPr>
      <w:keepNext/>
      <w:jc w:val="right"/>
      <w:outlineLvl w:val="1"/>
    </w:pPr>
    <w:rPr>
      <w:rFonts w:ascii="Arial" w:hAnsi="Arial"/>
      <w:b/>
      <w:bCs/>
      <w:sz w:val="20"/>
    </w:rPr>
  </w:style>
  <w:style w:type="paragraph" w:styleId="Heading5">
    <w:name w:val="heading 5"/>
    <w:basedOn w:val="Normal"/>
    <w:next w:val="Normal"/>
    <w:qFormat/>
    <w:rsid w:val="0052545E"/>
    <w:pPr>
      <w:keepNext/>
      <w:jc w:val="center"/>
      <w:outlineLvl w:val="4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54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545E"/>
  </w:style>
  <w:style w:type="paragraph" w:styleId="Header">
    <w:name w:val="header"/>
    <w:basedOn w:val="Normal"/>
    <w:rsid w:val="00462A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23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9662A"/>
    <w:rPr>
      <w:sz w:val="16"/>
      <w:szCs w:val="16"/>
    </w:rPr>
  </w:style>
  <w:style w:type="paragraph" w:styleId="CommentText">
    <w:name w:val="annotation text"/>
    <w:basedOn w:val="Normal"/>
    <w:semiHidden/>
    <w:rsid w:val="0089662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662A"/>
    <w:rPr>
      <w:b/>
      <w:bCs/>
    </w:rPr>
  </w:style>
  <w:style w:type="table" w:styleId="TableGrid">
    <w:name w:val="Table Grid"/>
    <w:basedOn w:val="TableNormal"/>
    <w:rsid w:val="003176EA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1"/>
    <w:basedOn w:val="Normal"/>
    <w:rsid w:val="00260769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17310"/>
    <w:pPr>
      <w:ind w:left="720"/>
    </w:pPr>
  </w:style>
  <w:style w:type="character" w:customStyle="1" w:styleId="FooterChar">
    <w:name w:val="Footer Char"/>
    <w:link w:val="Footer"/>
    <w:uiPriority w:val="99"/>
    <w:rsid w:val="00FB481B"/>
    <w:rPr>
      <w:sz w:val="24"/>
      <w:szCs w:val="24"/>
      <w:lang w:val="en-GB" w:eastAsia="de-DE"/>
    </w:rPr>
  </w:style>
  <w:style w:type="character" w:styleId="Hyperlink">
    <w:name w:val="Hyperlink"/>
    <w:uiPriority w:val="99"/>
    <w:semiHidden/>
    <w:unhideWhenUsed/>
    <w:rsid w:val="0023213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5F5888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paragraph" w:styleId="Revision">
    <w:name w:val="Revision"/>
    <w:hidden/>
    <w:uiPriority w:val="99"/>
    <w:semiHidden/>
    <w:rsid w:val="00142A18"/>
    <w:rPr>
      <w:sz w:val="24"/>
      <w:szCs w:val="24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0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06B"/>
    <w:rPr>
      <w:lang w:val="en-GB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EB2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475">
          <w:marLeft w:val="119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571">
          <w:marLeft w:val="119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883">
          <w:marLeft w:val="191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062">
          <w:marLeft w:val="119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741">
          <w:marLeft w:val="191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380">
          <w:marLeft w:val="119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248">
          <w:marLeft w:val="191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2944-D0F8-42F0-8BE7-F1A917E1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ESPON Managing Authority</vt:lpstr>
      <vt:lpstr>The ESPON Managing Authority</vt:lpstr>
    </vt:vector>
  </TitlesOfParts>
  <Company>ESPON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ESPON Managing Authority</dc:title>
  <dc:subject/>
  <dc:creator>mehlbye</dc:creator>
  <cp:keywords/>
  <cp:lastModifiedBy>Eva Szarazi</cp:lastModifiedBy>
  <cp:revision>5</cp:revision>
  <cp:lastPrinted>2023-02-06T10:39:00Z</cp:lastPrinted>
  <dcterms:created xsi:type="dcterms:W3CDTF">2023-07-10T14:09:00Z</dcterms:created>
  <dcterms:modified xsi:type="dcterms:W3CDTF">2023-08-30T13:07:00Z</dcterms:modified>
</cp:coreProperties>
</file>