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B6352" w14:textId="77777777" w:rsidR="00812EB0" w:rsidRPr="00D175DC" w:rsidRDefault="00812EB0" w:rsidP="00812EB0">
      <w:pPr>
        <w:jc w:val="both"/>
        <w:rPr>
          <w:rFonts w:ascii="Calibri" w:hAnsi="Calibri"/>
          <w:b/>
          <w:bCs/>
        </w:rPr>
      </w:pPr>
      <w:r w:rsidRPr="00D175DC">
        <w:rPr>
          <w:rFonts w:ascii="Calibri" w:hAnsi="Calibri"/>
          <w:b/>
          <w:bCs/>
        </w:rPr>
        <w:t xml:space="preserve">Ministry of Energy and Spatial Planning, Luxembourg </w:t>
      </w:r>
    </w:p>
    <w:p w14:paraId="575E22A5" w14:textId="77777777" w:rsidR="00812EB0" w:rsidRPr="00D175DC" w:rsidRDefault="00812EB0" w:rsidP="00812EB0">
      <w:pPr>
        <w:pStyle w:val="Heading2"/>
        <w:jc w:val="left"/>
        <w:rPr>
          <w:rFonts w:ascii="Calibri" w:hAnsi="Calibri"/>
          <w:sz w:val="24"/>
        </w:rPr>
      </w:pPr>
      <w:r w:rsidRPr="00D175DC">
        <w:rPr>
          <w:rFonts w:ascii="Calibri" w:hAnsi="Calibri"/>
          <w:sz w:val="24"/>
        </w:rPr>
        <w:t>ESPON Managing Authority</w:t>
      </w:r>
    </w:p>
    <w:p w14:paraId="5163F652" w14:textId="77777777" w:rsidR="00731F0A" w:rsidRPr="00D175DC" w:rsidRDefault="00731F0A" w:rsidP="00FE6962">
      <w:pPr>
        <w:pStyle w:val="Heading2"/>
        <w:jc w:val="left"/>
        <w:rPr>
          <w:rFonts w:ascii="Calibri" w:hAnsi="Calibri"/>
          <w:sz w:val="24"/>
        </w:rPr>
      </w:pPr>
    </w:p>
    <w:p w14:paraId="02ED9497" w14:textId="5AB7A27D" w:rsidR="00E473C5" w:rsidRPr="00D175DC" w:rsidRDefault="00E171CD" w:rsidP="0032630C">
      <w:pPr>
        <w:jc w:val="right"/>
        <w:rPr>
          <w:rFonts w:ascii="Calibri" w:hAnsi="Calibri"/>
        </w:rPr>
      </w:pPr>
      <w:r w:rsidRPr="00D175DC">
        <w:rPr>
          <w:rFonts w:ascii="Calibri" w:hAnsi="Calibri"/>
        </w:rPr>
        <w:t xml:space="preserve">Version </w:t>
      </w:r>
      <w:r w:rsidR="007C77DF">
        <w:rPr>
          <w:rFonts w:ascii="Calibri" w:hAnsi="Calibri"/>
        </w:rPr>
        <w:t>20</w:t>
      </w:r>
      <w:r w:rsidR="007C77DF" w:rsidRPr="00D175DC">
        <w:rPr>
          <w:rFonts w:ascii="Calibri" w:hAnsi="Calibri"/>
        </w:rPr>
        <w:t xml:space="preserve"> </w:t>
      </w:r>
      <w:r w:rsidR="00F76ADD" w:rsidRPr="00D175DC">
        <w:rPr>
          <w:rFonts w:ascii="Calibri" w:hAnsi="Calibri"/>
        </w:rPr>
        <w:t xml:space="preserve">December </w:t>
      </w:r>
      <w:r w:rsidR="00BC7794" w:rsidRPr="00D175DC">
        <w:rPr>
          <w:rFonts w:ascii="Calibri" w:hAnsi="Calibri"/>
        </w:rPr>
        <w:t>2022</w:t>
      </w:r>
    </w:p>
    <w:p w14:paraId="6F6A0E70" w14:textId="69BE4BF8" w:rsidR="006F0899" w:rsidRDefault="006F0899" w:rsidP="00F039D2">
      <w:pPr>
        <w:jc w:val="center"/>
        <w:rPr>
          <w:rFonts w:ascii="Calibri" w:hAnsi="Calibri"/>
          <w:b/>
        </w:rPr>
      </w:pPr>
    </w:p>
    <w:p w14:paraId="44754CAC" w14:textId="77777777" w:rsidR="002C4AD3" w:rsidRPr="00D175DC" w:rsidRDefault="002C4AD3" w:rsidP="00F039D2">
      <w:pPr>
        <w:jc w:val="center"/>
        <w:rPr>
          <w:rFonts w:ascii="Calibri" w:hAnsi="Calibri"/>
          <w:b/>
        </w:rPr>
      </w:pPr>
    </w:p>
    <w:p w14:paraId="52B8D7A0" w14:textId="7EB2E094" w:rsidR="0052545E" w:rsidRPr="00D175DC" w:rsidRDefault="002C4AD3" w:rsidP="00EB5C72">
      <w:pPr>
        <w:pStyle w:val="Heading5"/>
        <w:rPr>
          <w:rFonts w:ascii="Calibri" w:hAnsi="Calibri"/>
          <w:sz w:val="24"/>
        </w:rPr>
      </w:pPr>
      <w:r>
        <w:rPr>
          <w:rFonts w:ascii="Calibri" w:hAnsi="Calibri"/>
          <w:sz w:val="24"/>
        </w:rPr>
        <w:t>The</w:t>
      </w:r>
      <w:r w:rsidRPr="00D175DC">
        <w:rPr>
          <w:rFonts w:ascii="Calibri" w:hAnsi="Calibri"/>
          <w:sz w:val="24"/>
        </w:rPr>
        <w:t xml:space="preserve"> </w:t>
      </w:r>
      <w:r w:rsidR="00897338" w:rsidRPr="00D175DC">
        <w:rPr>
          <w:rFonts w:ascii="Calibri" w:hAnsi="Calibri"/>
          <w:sz w:val="24"/>
        </w:rPr>
        <w:t>ESPON 2030</w:t>
      </w:r>
      <w:r w:rsidR="001B5EE4" w:rsidRPr="00D175DC">
        <w:rPr>
          <w:rFonts w:ascii="Calibri" w:hAnsi="Calibri"/>
          <w:sz w:val="24"/>
        </w:rPr>
        <w:t xml:space="preserve"> Programme</w:t>
      </w:r>
    </w:p>
    <w:p w14:paraId="1834E620" w14:textId="77777777" w:rsidR="0052545E" w:rsidRPr="00D175DC" w:rsidRDefault="0052545E" w:rsidP="00EB5C72">
      <w:pPr>
        <w:pStyle w:val="Heading5"/>
        <w:rPr>
          <w:rFonts w:ascii="Calibri" w:hAnsi="Calibri"/>
          <w:sz w:val="24"/>
        </w:rPr>
      </w:pPr>
    </w:p>
    <w:p w14:paraId="406D1AAA" w14:textId="2F5E93BD" w:rsidR="002858FB" w:rsidRPr="00D175DC" w:rsidRDefault="00FE6962" w:rsidP="00EB5C72">
      <w:pPr>
        <w:spacing w:after="120"/>
        <w:jc w:val="center"/>
        <w:rPr>
          <w:rFonts w:ascii="Calibri" w:hAnsi="Calibri"/>
          <w:b/>
        </w:rPr>
      </w:pPr>
      <w:r w:rsidRPr="00D175DC">
        <w:rPr>
          <w:rFonts w:ascii="Calibri" w:hAnsi="Calibri"/>
          <w:b/>
        </w:rPr>
        <w:t xml:space="preserve">Monitoring Committee </w:t>
      </w:r>
      <w:r w:rsidR="0052545E" w:rsidRPr="00D175DC">
        <w:rPr>
          <w:rFonts w:ascii="Calibri" w:hAnsi="Calibri"/>
          <w:b/>
        </w:rPr>
        <w:t>meeting</w:t>
      </w:r>
    </w:p>
    <w:p w14:paraId="34A4B8B6" w14:textId="1579607D" w:rsidR="00F76ADD" w:rsidRPr="00D175DC" w:rsidRDefault="00E60EAD" w:rsidP="00F76ADD">
      <w:pPr>
        <w:jc w:val="center"/>
        <w:rPr>
          <w:rFonts w:ascii="Calibri" w:hAnsi="Calibri" w:cs="Calibri"/>
          <w:b/>
          <w:lang w:val="en-US"/>
        </w:rPr>
      </w:pPr>
      <w:bookmarkStart w:id="0" w:name="_Hlk30002564"/>
      <w:proofErr w:type="gramStart"/>
      <w:r w:rsidRPr="00D175DC">
        <w:rPr>
          <w:rFonts w:ascii="Calibri" w:hAnsi="Calibri" w:cs="Calibri"/>
          <w:b/>
          <w:lang w:val="en-US"/>
        </w:rPr>
        <w:t>5</w:t>
      </w:r>
      <w:proofErr w:type="gramEnd"/>
      <w:r w:rsidR="00933BCC" w:rsidRPr="00D175DC">
        <w:rPr>
          <w:rFonts w:ascii="Calibri" w:hAnsi="Calibri" w:cs="Calibri"/>
          <w:b/>
          <w:lang w:val="en-US"/>
        </w:rPr>
        <w:t xml:space="preserve"> </w:t>
      </w:r>
      <w:r w:rsidR="00F76ADD" w:rsidRPr="00D175DC">
        <w:rPr>
          <w:rFonts w:ascii="Calibri" w:hAnsi="Calibri" w:cs="Calibri"/>
          <w:b/>
          <w:lang w:val="en-US"/>
        </w:rPr>
        <w:t xml:space="preserve">-6 </w:t>
      </w:r>
      <w:r w:rsidRPr="00D175DC">
        <w:rPr>
          <w:rFonts w:ascii="Calibri" w:hAnsi="Calibri" w:cs="Calibri"/>
          <w:b/>
          <w:lang w:val="en-US"/>
        </w:rPr>
        <w:t>Dece</w:t>
      </w:r>
      <w:r w:rsidR="00897338" w:rsidRPr="00D175DC">
        <w:rPr>
          <w:rFonts w:ascii="Calibri" w:hAnsi="Calibri" w:cs="Calibri"/>
          <w:b/>
          <w:lang w:val="en-US"/>
        </w:rPr>
        <w:t xml:space="preserve">mber </w:t>
      </w:r>
      <w:r w:rsidR="00933BCC" w:rsidRPr="00D175DC">
        <w:rPr>
          <w:rFonts w:ascii="Calibri" w:hAnsi="Calibri" w:cs="Calibri"/>
          <w:b/>
          <w:lang w:val="en-US"/>
        </w:rPr>
        <w:t>202</w:t>
      </w:r>
      <w:r w:rsidR="00BC7794" w:rsidRPr="00D175DC">
        <w:rPr>
          <w:rFonts w:ascii="Calibri" w:hAnsi="Calibri" w:cs="Calibri"/>
          <w:b/>
          <w:lang w:val="en-US"/>
        </w:rPr>
        <w:t>2</w:t>
      </w:r>
      <w:bookmarkEnd w:id="0"/>
    </w:p>
    <w:p w14:paraId="2E4EE680" w14:textId="63619D16" w:rsidR="00897338" w:rsidRPr="00D175DC" w:rsidRDefault="00897338" w:rsidP="00897338">
      <w:pPr>
        <w:jc w:val="center"/>
        <w:rPr>
          <w:rFonts w:ascii="Calibri" w:hAnsi="Calibri" w:cs="Calibri"/>
          <w:b/>
          <w:lang w:val="en-US"/>
        </w:rPr>
      </w:pPr>
    </w:p>
    <w:p w14:paraId="23ED81D0" w14:textId="77777777" w:rsidR="00933BCC" w:rsidRPr="00D175DC" w:rsidRDefault="00933BCC" w:rsidP="00933BCC">
      <w:pPr>
        <w:jc w:val="center"/>
        <w:rPr>
          <w:rFonts w:ascii="Calibri" w:hAnsi="Calibri" w:cs="Calibri"/>
          <w:b/>
          <w:lang w:val="en-US"/>
        </w:rPr>
      </w:pPr>
    </w:p>
    <w:p w14:paraId="30BA37AE" w14:textId="4ACE4974" w:rsidR="00793C5F" w:rsidRPr="00D175DC" w:rsidRDefault="00793C5F" w:rsidP="0092266F">
      <w:pPr>
        <w:jc w:val="center"/>
        <w:rPr>
          <w:rFonts w:ascii="Calibri" w:hAnsi="Calibri"/>
          <w:b/>
          <w:bCs/>
          <w:lang w:val="en-US"/>
        </w:rPr>
      </w:pPr>
      <w:r w:rsidRPr="00D175DC">
        <w:rPr>
          <w:rFonts w:ascii="Calibri" w:hAnsi="Calibri"/>
          <w:b/>
          <w:bCs/>
          <w:lang w:val="en-US"/>
        </w:rPr>
        <w:t xml:space="preserve">Ministry for Regional Development of </w:t>
      </w:r>
      <w:r w:rsidR="007948B8" w:rsidRPr="00D175DC">
        <w:rPr>
          <w:rFonts w:ascii="Calibri" w:hAnsi="Calibri"/>
          <w:b/>
          <w:bCs/>
          <w:lang w:val="en-US"/>
        </w:rPr>
        <w:t xml:space="preserve">the </w:t>
      </w:r>
      <w:r w:rsidRPr="00D175DC">
        <w:rPr>
          <w:rFonts w:ascii="Calibri" w:hAnsi="Calibri"/>
          <w:b/>
          <w:bCs/>
          <w:lang w:val="en-US"/>
        </w:rPr>
        <w:t>Czech</w:t>
      </w:r>
      <w:r w:rsidR="007948B8" w:rsidRPr="00D175DC">
        <w:rPr>
          <w:rFonts w:ascii="Calibri" w:hAnsi="Calibri"/>
          <w:b/>
          <w:bCs/>
          <w:lang w:val="en-US"/>
        </w:rPr>
        <w:t xml:space="preserve"> Republic</w:t>
      </w:r>
      <w:r w:rsidRPr="00D175DC">
        <w:rPr>
          <w:rFonts w:ascii="Calibri" w:hAnsi="Calibri"/>
          <w:b/>
          <w:bCs/>
          <w:lang w:val="en-US"/>
        </w:rPr>
        <w:t>,</w:t>
      </w:r>
    </w:p>
    <w:p w14:paraId="1D4C4BBE" w14:textId="321CA0BD" w:rsidR="003D52F3" w:rsidRPr="00D175DC" w:rsidRDefault="00793C5F" w:rsidP="0092266F">
      <w:pPr>
        <w:jc w:val="center"/>
        <w:rPr>
          <w:rFonts w:ascii="Calibri" w:hAnsi="Calibri"/>
          <w:b/>
          <w:bCs/>
        </w:rPr>
      </w:pPr>
      <w:proofErr w:type="gramStart"/>
      <w:r w:rsidRPr="00D175DC">
        <w:rPr>
          <w:rFonts w:ascii="Calibri" w:hAnsi="Calibri"/>
          <w:b/>
          <w:bCs/>
          <w:lang w:val="en-US"/>
        </w:rPr>
        <w:t>address</w:t>
      </w:r>
      <w:proofErr w:type="gramEnd"/>
      <w:r w:rsidRPr="00D175DC">
        <w:rPr>
          <w:rFonts w:ascii="Calibri" w:hAnsi="Calibri"/>
          <w:b/>
          <w:bCs/>
          <w:lang w:val="en-US"/>
        </w:rPr>
        <w:t xml:space="preserve">: </w:t>
      </w:r>
      <w:proofErr w:type="spellStart"/>
      <w:r w:rsidRPr="00D175DC">
        <w:rPr>
          <w:rFonts w:ascii="Calibri" w:hAnsi="Calibri"/>
          <w:b/>
          <w:bCs/>
          <w:lang w:val="en-US"/>
        </w:rPr>
        <w:t>Staroměstské</w:t>
      </w:r>
      <w:proofErr w:type="spellEnd"/>
      <w:r w:rsidRPr="00D175DC">
        <w:rPr>
          <w:rFonts w:ascii="Calibri" w:hAnsi="Calibri"/>
          <w:b/>
          <w:bCs/>
          <w:lang w:val="en-US"/>
        </w:rPr>
        <w:t xml:space="preserve"> </w:t>
      </w:r>
      <w:proofErr w:type="spellStart"/>
      <w:r w:rsidRPr="00D175DC">
        <w:rPr>
          <w:rFonts w:ascii="Calibri" w:hAnsi="Calibri"/>
          <w:b/>
          <w:bCs/>
          <w:lang w:val="en-US"/>
        </w:rPr>
        <w:t>náměstí</w:t>
      </w:r>
      <w:proofErr w:type="spellEnd"/>
      <w:r w:rsidRPr="00D175DC">
        <w:rPr>
          <w:rFonts w:ascii="Calibri" w:hAnsi="Calibri"/>
          <w:b/>
          <w:bCs/>
          <w:lang w:val="en-US"/>
        </w:rPr>
        <w:t xml:space="preserve"> 6, 110 15 Praha</w:t>
      </w:r>
    </w:p>
    <w:p w14:paraId="130289A0" w14:textId="77777777" w:rsidR="0092266F" w:rsidRPr="00D175DC" w:rsidRDefault="0092266F" w:rsidP="0092266F">
      <w:pPr>
        <w:jc w:val="center"/>
        <w:rPr>
          <w:rFonts w:ascii="Calibri" w:hAnsi="Calibri"/>
        </w:rPr>
      </w:pPr>
    </w:p>
    <w:p w14:paraId="6B2ABC6B" w14:textId="77777777" w:rsidR="0092266F" w:rsidRPr="00D175DC" w:rsidRDefault="0092266F" w:rsidP="0092266F">
      <w:pPr>
        <w:jc w:val="center"/>
        <w:rPr>
          <w:rFonts w:ascii="Calibri" w:hAnsi="Calibri"/>
          <w:b/>
        </w:rPr>
      </w:pPr>
    </w:p>
    <w:p w14:paraId="618B469C" w14:textId="174056D8" w:rsidR="0052545E" w:rsidRPr="00D175DC" w:rsidRDefault="004E28D3" w:rsidP="00657F96">
      <w:pPr>
        <w:jc w:val="center"/>
        <w:rPr>
          <w:rFonts w:ascii="Calibri" w:hAnsi="Calibri"/>
          <w:b/>
        </w:rPr>
      </w:pPr>
      <w:r>
        <w:rPr>
          <w:rFonts w:ascii="Calibri" w:hAnsi="Calibri"/>
          <w:b/>
        </w:rPr>
        <w:t>Decision</w:t>
      </w:r>
      <w:bookmarkStart w:id="1" w:name="_GoBack"/>
      <w:bookmarkEnd w:id="1"/>
      <w:r w:rsidR="007C77DF">
        <w:rPr>
          <w:rFonts w:ascii="Calibri" w:hAnsi="Calibri"/>
          <w:b/>
        </w:rPr>
        <w:t xml:space="preserve"> notes</w:t>
      </w:r>
    </w:p>
    <w:p w14:paraId="3720C4AF" w14:textId="77777777" w:rsidR="0020735E" w:rsidRPr="00D175DC" w:rsidRDefault="0020735E" w:rsidP="004F3F34">
      <w:pPr>
        <w:contextualSpacing/>
        <w:jc w:val="both"/>
        <w:rPr>
          <w:rFonts w:ascii="Calibri" w:hAnsi="Calibri"/>
        </w:rPr>
      </w:pPr>
    </w:p>
    <w:p w14:paraId="5EE55841" w14:textId="77777777" w:rsidR="00B264F2" w:rsidRPr="00D175DC" w:rsidRDefault="00B264F2" w:rsidP="00B264F2">
      <w:pPr>
        <w:contextualSpacing/>
        <w:jc w:val="center"/>
        <w:rPr>
          <w:rFonts w:ascii="Calibri" w:hAnsi="Calibri"/>
          <w:b/>
        </w:rPr>
      </w:pPr>
    </w:p>
    <w:p w14:paraId="1F77A110" w14:textId="6EAD7A82" w:rsidR="00B264F2" w:rsidRPr="00D175DC" w:rsidRDefault="00B04AFA" w:rsidP="00B264F2">
      <w:pPr>
        <w:numPr>
          <w:ilvl w:val="0"/>
          <w:numId w:val="26"/>
        </w:numPr>
        <w:spacing w:before="120" w:after="120"/>
        <w:ind w:left="425" w:hanging="357"/>
        <w:jc w:val="both"/>
        <w:rPr>
          <w:rFonts w:asciiTheme="minorHAnsi" w:hAnsiTheme="minorHAnsi" w:cstheme="minorHAnsi"/>
          <w:b/>
          <w:bCs/>
          <w:lang w:val="en-US"/>
        </w:rPr>
      </w:pPr>
      <w:r w:rsidRPr="00D175DC">
        <w:rPr>
          <w:rFonts w:asciiTheme="minorHAnsi" w:hAnsiTheme="minorHAnsi" w:cstheme="minorHAnsi"/>
          <w:b/>
          <w:bCs/>
          <w:lang w:val="en-US"/>
        </w:rPr>
        <w:t>Agreement on the Agenda</w:t>
      </w:r>
    </w:p>
    <w:p w14:paraId="0E9430BE" w14:textId="77777777" w:rsidR="00F76ADD" w:rsidRPr="00D175DC" w:rsidRDefault="00F76ADD" w:rsidP="00F76ADD">
      <w:pPr>
        <w:spacing w:before="120" w:after="120"/>
        <w:ind w:left="68"/>
        <w:jc w:val="both"/>
        <w:rPr>
          <w:rFonts w:ascii="Calibri" w:hAnsi="Calibri"/>
        </w:rPr>
      </w:pPr>
      <w:r w:rsidRPr="00D175DC">
        <w:rPr>
          <w:rFonts w:ascii="Calibri" w:hAnsi="Calibri"/>
        </w:rPr>
        <w:t>The MC approved the agenda after two countries requested to add some topics to the agenda.</w:t>
      </w:r>
    </w:p>
    <w:p w14:paraId="661EA9E9" w14:textId="5119960A" w:rsidR="007C77DF" w:rsidRPr="00D175DC" w:rsidRDefault="00F76ADD" w:rsidP="007C77DF">
      <w:pPr>
        <w:spacing w:before="120" w:after="120"/>
        <w:ind w:left="68"/>
        <w:jc w:val="both"/>
        <w:rPr>
          <w:rFonts w:ascii="Calibri" w:hAnsi="Calibri"/>
        </w:rPr>
      </w:pPr>
      <w:r w:rsidRPr="00D175DC">
        <w:rPr>
          <w:rFonts w:ascii="Calibri" w:hAnsi="Calibri"/>
        </w:rPr>
        <w:t>HR asked whether Serbia could be involved in the ESPON programme</w:t>
      </w:r>
      <w:r w:rsidR="007C77DF">
        <w:rPr>
          <w:rFonts w:ascii="Calibri" w:hAnsi="Calibri"/>
        </w:rPr>
        <w:t xml:space="preserve">. </w:t>
      </w:r>
    </w:p>
    <w:p w14:paraId="7C23F7CD" w14:textId="77777777" w:rsidR="00F76ADD" w:rsidRPr="00D175DC" w:rsidRDefault="00F76ADD" w:rsidP="00F76ADD">
      <w:pPr>
        <w:spacing w:before="120" w:after="120"/>
        <w:ind w:left="68"/>
        <w:jc w:val="both"/>
        <w:rPr>
          <w:rFonts w:ascii="Calibri" w:hAnsi="Calibri"/>
        </w:rPr>
      </w:pPr>
      <w:r w:rsidRPr="00D175DC">
        <w:rPr>
          <w:rFonts w:ascii="Calibri" w:hAnsi="Calibri"/>
        </w:rPr>
        <w:t>CH asked for a discussion on the selection process of targeted analyses and claimed for a stronger involvement of MC members in the selection of projects.</w:t>
      </w:r>
    </w:p>
    <w:p w14:paraId="1041C57D" w14:textId="04C736ED" w:rsidR="00F76ADD" w:rsidRDefault="00F76ADD" w:rsidP="00F76ADD">
      <w:pPr>
        <w:spacing w:before="120" w:after="120"/>
        <w:ind w:left="68"/>
        <w:jc w:val="both"/>
        <w:rPr>
          <w:rFonts w:ascii="Calibri" w:hAnsi="Calibri"/>
        </w:rPr>
      </w:pPr>
      <w:r w:rsidRPr="00D175DC">
        <w:rPr>
          <w:rFonts w:ascii="Calibri" w:hAnsi="Calibri"/>
        </w:rPr>
        <w:t>The</w:t>
      </w:r>
      <w:r w:rsidR="007C77DF">
        <w:rPr>
          <w:rFonts w:ascii="Calibri" w:hAnsi="Calibri"/>
        </w:rPr>
        <w:t xml:space="preserve"> two points </w:t>
      </w:r>
      <w:proofErr w:type="gramStart"/>
      <w:r w:rsidR="007C77DF">
        <w:rPr>
          <w:rFonts w:ascii="Calibri" w:hAnsi="Calibri"/>
        </w:rPr>
        <w:t>were added</w:t>
      </w:r>
      <w:proofErr w:type="gramEnd"/>
      <w:r w:rsidR="007C77DF">
        <w:rPr>
          <w:rFonts w:ascii="Calibri" w:hAnsi="Calibri"/>
        </w:rPr>
        <w:t xml:space="preserve"> to the agenda. </w:t>
      </w:r>
    </w:p>
    <w:p w14:paraId="6992D738" w14:textId="77777777" w:rsidR="007C77DF" w:rsidRPr="00D175DC" w:rsidRDefault="007C77DF" w:rsidP="00F76ADD">
      <w:pPr>
        <w:spacing w:before="120" w:after="120"/>
        <w:ind w:left="68"/>
        <w:jc w:val="both"/>
        <w:rPr>
          <w:rFonts w:asciiTheme="minorHAnsi" w:hAnsiTheme="minorHAnsi" w:cstheme="minorHAnsi"/>
          <w:b/>
          <w:bCs/>
        </w:rPr>
      </w:pPr>
    </w:p>
    <w:p w14:paraId="4B6AA86C" w14:textId="77777777" w:rsidR="00B264F2" w:rsidRPr="00D175DC" w:rsidRDefault="00B264F2" w:rsidP="00F76ADD">
      <w:pPr>
        <w:pStyle w:val="ListParagraph"/>
        <w:keepNext/>
        <w:numPr>
          <w:ilvl w:val="0"/>
          <w:numId w:val="26"/>
        </w:numPr>
        <w:spacing w:before="120" w:after="120"/>
        <w:ind w:left="426" w:hanging="357"/>
        <w:jc w:val="both"/>
        <w:rPr>
          <w:rFonts w:asciiTheme="minorHAnsi" w:hAnsiTheme="minorHAnsi" w:cstheme="minorHAnsi"/>
          <w:b/>
          <w:bCs/>
          <w:lang w:val="en-US"/>
        </w:rPr>
      </w:pPr>
      <w:r w:rsidRPr="00D175DC">
        <w:rPr>
          <w:rFonts w:asciiTheme="minorHAnsi" w:hAnsiTheme="minorHAnsi" w:cstheme="minorHAnsi"/>
          <w:b/>
          <w:bCs/>
          <w:lang w:val="en-US"/>
        </w:rPr>
        <w:t>General Provisions for the ESPON 2030 Programme</w:t>
      </w:r>
    </w:p>
    <w:p w14:paraId="55CC0742" w14:textId="22A5CA70" w:rsidR="00E60EAD" w:rsidRDefault="00E60EAD" w:rsidP="00F76ADD">
      <w:pPr>
        <w:pStyle w:val="ListParagraph"/>
        <w:keepNext/>
        <w:numPr>
          <w:ilvl w:val="0"/>
          <w:numId w:val="31"/>
        </w:numPr>
        <w:ind w:hanging="357"/>
        <w:contextualSpacing/>
        <w:jc w:val="both"/>
        <w:rPr>
          <w:rFonts w:ascii="Calibri" w:hAnsi="Calibri"/>
          <w:b/>
          <w:lang w:val="fr-FR"/>
        </w:rPr>
      </w:pPr>
      <w:r w:rsidRPr="00E94C47">
        <w:rPr>
          <w:rFonts w:ascii="Calibri" w:hAnsi="Calibri"/>
          <w:b/>
          <w:lang w:val="fr-FR"/>
        </w:rPr>
        <w:t>ESPON MA Info note on</w:t>
      </w:r>
      <w:r w:rsidR="00C067B8" w:rsidRPr="00E94C47">
        <w:rPr>
          <w:rFonts w:ascii="Calibri" w:hAnsi="Calibri"/>
          <w:b/>
          <w:lang w:val="fr-FR"/>
        </w:rPr>
        <w:t xml:space="preserve"> management (document, question and </w:t>
      </w:r>
      <w:proofErr w:type="spellStart"/>
      <w:r w:rsidR="00C067B8" w:rsidRPr="00E94C47">
        <w:rPr>
          <w:rFonts w:ascii="Calibri" w:hAnsi="Calibri"/>
          <w:b/>
          <w:lang w:val="fr-FR"/>
        </w:rPr>
        <w:t>answer</w:t>
      </w:r>
      <w:proofErr w:type="spellEnd"/>
      <w:r w:rsidRPr="00E94C47">
        <w:rPr>
          <w:rFonts w:ascii="Calibri" w:hAnsi="Calibri"/>
          <w:b/>
          <w:lang w:val="fr-FR"/>
        </w:rPr>
        <w:t>):</w:t>
      </w:r>
    </w:p>
    <w:p w14:paraId="4D53FA69" w14:textId="77777777" w:rsidR="007C77DF" w:rsidRPr="00E94C47" w:rsidRDefault="007C77DF" w:rsidP="007C77DF">
      <w:pPr>
        <w:pStyle w:val="ListParagraph"/>
        <w:keepNext/>
        <w:contextualSpacing/>
        <w:jc w:val="both"/>
        <w:rPr>
          <w:rFonts w:ascii="Calibri" w:hAnsi="Calibri"/>
          <w:b/>
          <w:lang w:val="fr-FR"/>
        </w:rPr>
      </w:pPr>
    </w:p>
    <w:p w14:paraId="0F3F4885" w14:textId="1AE45F13" w:rsidR="00E60EAD" w:rsidRPr="00E94C47" w:rsidRDefault="00E60EAD" w:rsidP="00F76ADD">
      <w:pPr>
        <w:pStyle w:val="ListParagraph"/>
        <w:keepNext/>
        <w:numPr>
          <w:ilvl w:val="1"/>
          <w:numId w:val="31"/>
        </w:numPr>
        <w:spacing w:before="120" w:after="120"/>
        <w:ind w:hanging="357"/>
        <w:jc w:val="both"/>
        <w:rPr>
          <w:rFonts w:asciiTheme="minorHAnsi" w:hAnsiTheme="minorHAnsi" w:cstheme="minorHAnsi"/>
          <w:b/>
          <w:bCs/>
        </w:rPr>
      </w:pPr>
      <w:r w:rsidRPr="00E94C47">
        <w:rPr>
          <w:rFonts w:asciiTheme="minorHAnsi" w:hAnsiTheme="minorHAnsi" w:cstheme="minorHAnsi"/>
          <w:b/>
          <w:bCs/>
        </w:rPr>
        <w:t xml:space="preserve">Member and Partner State Agreement on the ESPON 2030 </w:t>
      </w:r>
    </w:p>
    <w:p w14:paraId="6E79EE8B" w14:textId="7C4C3C92" w:rsidR="00F76ADD" w:rsidRDefault="00F76ADD" w:rsidP="00F76ADD">
      <w:pPr>
        <w:spacing w:before="120" w:after="120"/>
        <w:ind w:left="68"/>
        <w:jc w:val="both"/>
        <w:rPr>
          <w:rFonts w:ascii="Calibri" w:hAnsi="Calibri"/>
        </w:rPr>
      </w:pPr>
      <w:r w:rsidRPr="00D175DC">
        <w:rPr>
          <w:rFonts w:ascii="Calibri" w:hAnsi="Calibri"/>
        </w:rPr>
        <w:t xml:space="preserve">The MA </w:t>
      </w:r>
      <w:r w:rsidR="007C77DF" w:rsidRPr="002365C7">
        <w:rPr>
          <w:rFonts w:ascii="Calibri" w:hAnsi="Calibri"/>
        </w:rPr>
        <w:t>informed</w:t>
      </w:r>
      <w:r w:rsidR="007C77DF">
        <w:rPr>
          <w:rFonts w:ascii="Calibri" w:hAnsi="Calibri"/>
        </w:rPr>
        <w:t xml:space="preserve"> </w:t>
      </w:r>
      <w:r w:rsidR="002365C7">
        <w:rPr>
          <w:rFonts w:ascii="Calibri" w:hAnsi="Calibri"/>
        </w:rPr>
        <w:t xml:space="preserve">the MC </w:t>
      </w:r>
      <w:r w:rsidR="007C77DF">
        <w:rPr>
          <w:rFonts w:ascii="Calibri" w:hAnsi="Calibri"/>
        </w:rPr>
        <w:t xml:space="preserve">on the </w:t>
      </w:r>
      <w:r w:rsidRPr="00D175DC">
        <w:rPr>
          <w:rFonts w:ascii="Calibri" w:hAnsi="Calibri"/>
        </w:rPr>
        <w:t xml:space="preserve">status of </w:t>
      </w:r>
      <w:r w:rsidR="007C77DF">
        <w:rPr>
          <w:rFonts w:ascii="Calibri" w:hAnsi="Calibri"/>
        </w:rPr>
        <w:t xml:space="preserve">signatures of </w:t>
      </w:r>
      <w:r w:rsidRPr="00D175DC">
        <w:rPr>
          <w:rFonts w:ascii="Calibri" w:hAnsi="Calibri"/>
        </w:rPr>
        <w:t xml:space="preserve">MS/PS agreements and indicated that 20 are signed and 13 </w:t>
      </w:r>
      <w:r w:rsidR="007C77DF">
        <w:rPr>
          <w:rFonts w:ascii="Calibri" w:hAnsi="Calibri"/>
        </w:rPr>
        <w:t xml:space="preserve">still to be signed. </w:t>
      </w:r>
    </w:p>
    <w:p w14:paraId="4CAFCA63" w14:textId="77777777" w:rsidR="007C77DF" w:rsidRPr="00D175DC" w:rsidRDefault="007C77DF" w:rsidP="00F76ADD">
      <w:pPr>
        <w:spacing w:before="120" w:after="120"/>
        <w:ind w:left="68"/>
        <w:jc w:val="both"/>
        <w:rPr>
          <w:rFonts w:ascii="Calibri" w:hAnsi="Calibri"/>
        </w:rPr>
      </w:pPr>
    </w:p>
    <w:p w14:paraId="09CDCC1E" w14:textId="77777777" w:rsidR="00E60EAD" w:rsidRPr="00E94C47" w:rsidRDefault="00E60EAD" w:rsidP="00E60EAD">
      <w:pPr>
        <w:pStyle w:val="ListParagraph"/>
        <w:numPr>
          <w:ilvl w:val="1"/>
          <w:numId w:val="31"/>
        </w:numPr>
        <w:spacing w:before="120" w:after="120"/>
        <w:jc w:val="both"/>
        <w:rPr>
          <w:rFonts w:asciiTheme="minorHAnsi" w:hAnsiTheme="minorHAnsi" w:cstheme="minorHAnsi"/>
          <w:b/>
          <w:bCs/>
        </w:rPr>
      </w:pPr>
      <w:r w:rsidRPr="00E94C47">
        <w:rPr>
          <w:rFonts w:asciiTheme="minorHAnsi" w:hAnsiTheme="minorHAnsi" w:cstheme="minorHAnsi"/>
          <w:b/>
          <w:bCs/>
        </w:rPr>
        <w:t>Transfer of contributions</w:t>
      </w:r>
    </w:p>
    <w:p w14:paraId="5DCE5312" w14:textId="66486879" w:rsidR="00F76ADD" w:rsidRDefault="00F76ADD" w:rsidP="007C77DF">
      <w:pPr>
        <w:spacing w:before="120" w:after="120"/>
        <w:jc w:val="both"/>
        <w:rPr>
          <w:rFonts w:asciiTheme="minorHAnsi" w:hAnsiTheme="minorHAnsi" w:cstheme="minorHAnsi"/>
          <w:bCs/>
        </w:rPr>
      </w:pPr>
      <w:r w:rsidRPr="00D175DC">
        <w:rPr>
          <w:rFonts w:asciiTheme="minorHAnsi" w:hAnsiTheme="minorHAnsi" w:cstheme="minorHAnsi"/>
          <w:bCs/>
        </w:rPr>
        <w:t xml:space="preserve">The MA gave an update on the payment of national contributions to the ESPON 2030 programme including the Liability mechanism. </w:t>
      </w:r>
    </w:p>
    <w:p w14:paraId="02DCE0B9" w14:textId="77777777" w:rsidR="007C77DF" w:rsidRPr="00D175DC" w:rsidRDefault="007C77DF" w:rsidP="007C77DF">
      <w:pPr>
        <w:spacing w:before="120" w:after="120"/>
        <w:jc w:val="both"/>
        <w:rPr>
          <w:rFonts w:asciiTheme="minorHAnsi" w:hAnsiTheme="minorHAnsi" w:cstheme="minorHAnsi"/>
          <w:bCs/>
        </w:rPr>
      </w:pPr>
    </w:p>
    <w:p w14:paraId="09677ADB" w14:textId="17045F24" w:rsidR="00B264F2" w:rsidRPr="00D175DC" w:rsidRDefault="00B264F2" w:rsidP="007C77DF">
      <w:pPr>
        <w:pStyle w:val="ListParagraph"/>
        <w:keepNext/>
        <w:numPr>
          <w:ilvl w:val="0"/>
          <w:numId w:val="33"/>
        </w:numPr>
        <w:spacing w:before="120" w:after="120"/>
        <w:ind w:left="425" w:hanging="357"/>
        <w:jc w:val="both"/>
        <w:rPr>
          <w:rFonts w:asciiTheme="minorHAnsi" w:hAnsiTheme="minorHAnsi" w:cstheme="minorHAnsi"/>
          <w:b/>
          <w:bCs/>
          <w:lang w:val="en-US"/>
        </w:rPr>
      </w:pPr>
      <w:r w:rsidRPr="00D175DC">
        <w:rPr>
          <w:rFonts w:asciiTheme="minorHAnsi" w:hAnsiTheme="minorHAnsi" w:cstheme="minorHAnsi"/>
          <w:b/>
          <w:bCs/>
          <w:lang w:val="en-US"/>
        </w:rPr>
        <w:lastRenderedPageBreak/>
        <w:t xml:space="preserve">State of affairs after the last </w:t>
      </w:r>
      <w:r w:rsidR="002A51F8" w:rsidRPr="00D175DC">
        <w:rPr>
          <w:rFonts w:asciiTheme="minorHAnsi" w:hAnsiTheme="minorHAnsi" w:cstheme="minorHAnsi"/>
          <w:b/>
          <w:bCs/>
          <w:lang w:val="en-US"/>
        </w:rPr>
        <w:t xml:space="preserve">MC </w:t>
      </w:r>
      <w:r w:rsidRPr="00D175DC">
        <w:rPr>
          <w:rFonts w:asciiTheme="minorHAnsi" w:hAnsiTheme="minorHAnsi" w:cstheme="minorHAnsi"/>
          <w:b/>
          <w:bCs/>
          <w:lang w:val="en-US"/>
        </w:rPr>
        <w:t xml:space="preserve">meeting and next steps of the Programme </w:t>
      </w:r>
    </w:p>
    <w:p w14:paraId="61E0CEDE" w14:textId="1C57BCB2" w:rsidR="00B264F2" w:rsidRPr="00E94C47" w:rsidRDefault="00B264F2" w:rsidP="00E60EAD">
      <w:pPr>
        <w:pStyle w:val="ListParagraph"/>
        <w:numPr>
          <w:ilvl w:val="1"/>
          <w:numId w:val="30"/>
        </w:numPr>
        <w:spacing w:before="120" w:after="120"/>
        <w:jc w:val="both"/>
        <w:rPr>
          <w:rFonts w:asciiTheme="minorHAnsi" w:hAnsiTheme="minorHAnsi" w:cstheme="minorHAnsi"/>
          <w:b/>
          <w:bCs/>
        </w:rPr>
      </w:pPr>
      <w:r w:rsidRPr="00E94C47">
        <w:rPr>
          <w:rFonts w:asciiTheme="minorHAnsi" w:hAnsiTheme="minorHAnsi" w:cstheme="minorHAnsi"/>
          <w:b/>
          <w:bCs/>
        </w:rPr>
        <w:t>Programme Management and Control System Description</w:t>
      </w:r>
      <w:r w:rsidR="00E60EAD" w:rsidRPr="00E94C47">
        <w:rPr>
          <w:rFonts w:asciiTheme="minorHAnsi" w:hAnsiTheme="minorHAnsi" w:cstheme="minorHAnsi"/>
          <w:b/>
          <w:bCs/>
        </w:rPr>
        <w:t xml:space="preserve"> </w:t>
      </w:r>
      <w:r w:rsidR="002C4AD3">
        <w:rPr>
          <w:rFonts w:asciiTheme="minorHAnsi" w:hAnsiTheme="minorHAnsi" w:cstheme="minorHAnsi"/>
          <w:b/>
          <w:bCs/>
        </w:rPr>
        <w:t xml:space="preserve">(MCSD) </w:t>
      </w:r>
      <w:r w:rsidR="00E5625E" w:rsidRPr="00E94C47">
        <w:rPr>
          <w:rFonts w:asciiTheme="minorHAnsi" w:hAnsiTheme="minorHAnsi" w:cstheme="minorHAnsi"/>
          <w:b/>
          <w:bCs/>
        </w:rPr>
        <w:t>(documents and decisions</w:t>
      </w:r>
      <w:r w:rsidR="00E60EAD" w:rsidRPr="00E94C47">
        <w:rPr>
          <w:rFonts w:asciiTheme="minorHAnsi" w:hAnsiTheme="minorHAnsi" w:cstheme="minorHAnsi"/>
          <w:b/>
          <w:bCs/>
        </w:rPr>
        <w:t>)</w:t>
      </w:r>
      <w:r w:rsidR="00E5625E" w:rsidRPr="00E94C47">
        <w:rPr>
          <w:rFonts w:asciiTheme="minorHAnsi" w:hAnsiTheme="minorHAnsi" w:cstheme="minorHAnsi"/>
          <w:b/>
          <w:bCs/>
        </w:rPr>
        <w:t xml:space="preserve"> including elements</w:t>
      </w:r>
    </w:p>
    <w:p w14:paraId="54509DAA" w14:textId="58B1052A" w:rsidR="00525A63" w:rsidRPr="00D175DC" w:rsidRDefault="00F76ADD" w:rsidP="007C77DF">
      <w:pPr>
        <w:spacing w:before="120" w:after="120"/>
        <w:jc w:val="both"/>
        <w:rPr>
          <w:rFonts w:asciiTheme="minorHAnsi" w:hAnsiTheme="minorHAnsi" w:cstheme="minorHAnsi"/>
          <w:bCs/>
        </w:rPr>
      </w:pPr>
      <w:r w:rsidRPr="00D175DC">
        <w:rPr>
          <w:rFonts w:asciiTheme="minorHAnsi" w:hAnsiTheme="minorHAnsi" w:cstheme="minorHAnsi"/>
          <w:bCs/>
        </w:rPr>
        <w:t xml:space="preserve">The MA </w:t>
      </w:r>
      <w:r w:rsidR="002C4AD3">
        <w:rPr>
          <w:rFonts w:asciiTheme="minorHAnsi" w:hAnsiTheme="minorHAnsi" w:cstheme="minorHAnsi"/>
          <w:bCs/>
        </w:rPr>
        <w:t xml:space="preserve">presented </w:t>
      </w:r>
      <w:r w:rsidRPr="00D175DC">
        <w:rPr>
          <w:rFonts w:asciiTheme="minorHAnsi" w:hAnsiTheme="minorHAnsi" w:cstheme="minorHAnsi"/>
          <w:bCs/>
        </w:rPr>
        <w:t xml:space="preserve">the Draft MCSD of the ESPON 2030 Programme. It was underlined that </w:t>
      </w:r>
      <w:r w:rsidR="002C4AD3">
        <w:rPr>
          <w:rFonts w:asciiTheme="minorHAnsi" w:hAnsiTheme="minorHAnsi" w:cstheme="minorHAnsi"/>
          <w:bCs/>
        </w:rPr>
        <w:t xml:space="preserve">the MCSD represent an update of the MCSD of the ESPON 2020 Programme taking into account the new regulations. This means there </w:t>
      </w:r>
      <w:r w:rsidRPr="00D175DC">
        <w:rPr>
          <w:rFonts w:asciiTheme="minorHAnsi" w:hAnsiTheme="minorHAnsi" w:cstheme="minorHAnsi"/>
          <w:bCs/>
        </w:rPr>
        <w:t xml:space="preserve">are no fundamental changes </w:t>
      </w:r>
      <w:r w:rsidR="007C77DF">
        <w:rPr>
          <w:rFonts w:asciiTheme="minorHAnsi" w:hAnsiTheme="minorHAnsi" w:cstheme="minorHAnsi"/>
          <w:bCs/>
        </w:rPr>
        <w:t xml:space="preserve">as there are no major </w:t>
      </w:r>
      <w:r w:rsidR="002C4AD3">
        <w:rPr>
          <w:rFonts w:asciiTheme="minorHAnsi" w:hAnsiTheme="minorHAnsi" w:cstheme="minorHAnsi"/>
          <w:bCs/>
        </w:rPr>
        <w:t>differences</w:t>
      </w:r>
      <w:r w:rsidR="007C77DF">
        <w:rPr>
          <w:rFonts w:asciiTheme="minorHAnsi" w:hAnsiTheme="minorHAnsi" w:cstheme="minorHAnsi"/>
          <w:bCs/>
        </w:rPr>
        <w:t xml:space="preserve"> between the two programming period.</w:t>
      </w:r>
      <w:r w:rsidR="00525A63" w:rsidRPr="00D175DC">
        <w:rPr>
          <w:rFonts w:asciiTheme="minorHAnsi" w:hAnsiTheme="minorHAnsi" w:cstheme="minorHAnsi"/>
          <w:bCs/>
        </w:rPr>
        <w:t xml:space="preserve"> </w:t>
      </w:r>
    </w:p>
    <w:p w14:paraId="138B1BEA" w14:textId="25D5B27A" w:rsidR="007C77DF" w:rsidRPr="00D175DC" w:rsidRDefault="007C77DF" w:rsidP="00F76ADD">
      <w:pPr>
        <w:spacing w:before="120" w:after="120"/>
        <w:jc w:val="both"/>
        <w:rPr>
          <w:rFonts w:asciiTheme="minorHAnsi" w:hAnsiTheme="minorHAnsi" w:cstheme="minorHAnsi"/>
          <w:bCs/>
        </w:rPr>
      </w:pPr>
      <w:r>
        <w:rPr>
          <w:rFonts w:asciiTheme="minorHAnsi" w:hAnsiTheme="minorHAnsi" w:cstheme="minorHAnsi"/>
          <w:bCs/>
        </w:rPr>
        <w:t>S</w:t>
      </w:r>
      <w:r w:rsidR="00F76ADD" w:rsidRPr="00D175DC">
        <w:rPr>
          <w:rFonts w:asciiTheme="minorHAnsi" w:hAnsiTheme="minorHAnsi" w:cstheme="minorHAnsi"/>
          <w:bCs/>
        </w:rPr>
        <w:t xml:space="preserve">ome updates in the internal guidelines for travel reimbursement, external expert contracting, public procurement rules and ESPON week organization </w:t>
      </w:r>
      <w:proofErr w:type="gramStart"/>
      <w:r w:rsidR="00F76ADD" w:rsidRPr="00D175DC">
        <w:rPr>
          <w:rFonts w:asciiTheme="minorHAnsi" w:hAnsiTheme="minorHAnsi" w:cstheme="minorHAnsi"/>
          <w:bCs/>
        </w:rPr>
        <w:t>ha</w:t>
      </w:r>
      <w:r>
        <w:rPr>
          <w:rFonts w:asciiTheme="minorHAnsi" w:hAnsiTheme="minorHAnsi" w:cstheme="minorHAnsi"/>
          <w:bCs/>
        </w:rPr>
        <w:t xml:space="preserve">ve </w:t>
      </w:r>
      <w:r w:rsidR="00F76ADD" w:rsidRPr="00D175DC">
        <w:rPr>
          <w:rFonts w:asciiTheme="minorHAnsi" w:hAnsiTheme="minorHAnsi" w:cstheme="minorHAnsi"/>
          <w:bCs/>
        </w:rPr>
        <w:t>been introduced for administrative simplification</w:t>
      </w:r>
      <w:r w:rsidR="002C4AD3">
        <w:rPr>
          <w:rFonts w:asciiTheme="minorHAnsi" w:hAnsiTheme="minorHAnsi" w:cstheme="minorHAnsi"/>
          <w:bCs/>
        </w:rPr>
        <w:t xml:space="preserve"> and discussed separately under a)-f)</w:t>
      </w:r>
      <w:proofErr w:type="gramEnd"/>
      <w:r w:rsidR="00F76ADD" w:rsidRPr="00D175DC">
        <w:rPr>
          <w:rFonts w:asciiTheme="minorHAnsi" w:hAnsiTheme="minorHAnsi" w:cstheme="minorHAnsi"/>
          <w:bCs/>
        </w:rPr>
        <w:t xml:space="preserve">. </w:t>
      </w:r>
    </w:p>
    <w:p w14:paraId="5AC8F3B7" w14:textId="1A200323" w:rsidR="00D175DC" w:rsidRPr="00D175DC" w:rsidRDefault="00D175DC" w:rsidP="00D175DC">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 xml:space="preserve">The MC </w:t>
      </w:r>
      <w:r w:rsidR="00F76020">
        <w:rPr>
          <w:rFonts w:asciiTheme="minorHAnsi" w:hAnsiTheme="minorHAnsi" w:cstheme="minorHAnsi"/>
          <w:bCs/>
        </w:rPr>
        <w:t>approved</w:t>
      </w:r>
      <w:r w:rsidRPr="00D175DC">
        <w:rPr>
          <w:rFonts w:asciiTheme="minorHAnsi" w:hAnsiTheme="minorHAnsi" w:cstheme="minorHAnsi"/>
          <w:bCs/>
        </w:rPr>
        <w:t xml:space="preserve"> the M</w:t>
      </w:r>
      <w:r w:rsidR="002C4AD3">
        <w:rPr>
          <w:rFonts w:asciiTheme="minorHAnsi" w:hAnsiTheme="minorHAnsi" w:cstheme="minorHAnsi"/>
          <w:bCs/>
        </w:rPr>
        <w:t xml:space="preserve">CSD </w:t>
      </w:r>
      <w:r w:rsidRPr="00D175DC">
        <w:rPr>
          <w:rFonts w:asciiTheme="minorHAnsi" w:hAnsiTheme="minorHAnsi" w:cstheme="minorHAnsi"/>
          <w:bCs/>
        </w:rPr>
        <w:t>and its annexes</w:t>
      </w:r>
      <w:r w:rsidR="00F76020">
        <w:rPr>
          <w:rFonts w:asciiTheme="minorHAnsi" w:hAnsiTheme="minorHAnsi" w:cstheme="minorHAnsi"/>
          <w:bCs/>
        </w:rPr>
        <w:t xml:space="preserve"> apart from </w:t>
      </w:r>
      <w:proofErr w:type="gramStart"/>
      <w:r w:rsidR="00F76020">
        <w:rPr>
          <w:rFonts w:asciiTheme="minorHAnsi" w:hAnsiTheme="minorHAnsi" w:cstheme="minorHAnsi"/>
          <w:bCs/>
        </w:rPr>
        <w:t>those which</w:t>
      </w:r>
      <w:proofErr w:type="gramEnd"/>
      <w:r w:rsidR="00F76020">
        <w:rPr>
          <w:rFonts w:asciiTheme="minorHAnsi" w:hAnsiTheme="minorHAnsi" w:cstheme="minorHAnsi"/>
          <w:bCs/>
        </w:rPr>
        <w:t xml:space="preserve"> are adopted separately under the following subsections</w:t>
      </w:r>
      <w:r w:rsidRPr="00D175DC">
        <w:rPr>
          <w:rFonts w:asciiTheme="minorHAnsi" w:hAnsiTheme="minorHAnsi" w:cstheme="minorHAnsi"/>
          <w:bCs/>
        </w:rPr>
        <w:t>.</w:t>
      </w:r>
    </w:p>
    <w:p w14:paraId="64657420" w14:textId="77777777" w:rsidR="00525A63" w:rsidRPr="00D175DC" w:rsidRDefault="00525A63" w:rsidP="00F76ADD">
      <w:pPr>
        <w:spacing w:before="120" w:after="120"/>
        <w:jc w:val="both"/>
        <w:rPr>
          <w:rFonts w:asciiTheme="minorHAnsi" w:hAnsiTheme="minorHAnsi" w:cstheme="minorHAnsi"/>
          <w:bCs/>
        </w:rPr>
      </w:pPr>
    </w:p>
    <w:p w14:paraId="086CF40B" w14:textId="65DDCBCE" w:rsidR="00E60EAD" w:rsidRPr="00E94C47" w:rsidRDefault="00E60EAD" w:rsidP="00BE05AC">
      <w:pPr>
        <w:pStyle w:val="ListParagraph"/>
        <w:numPr>
          <w:ilvl w:val="0"/>
          <w:numId w:val="39"/>
        </w:numPr>
        <w:spacing w:before="120" w:after="120"/>
        <w:jc w:val="both"/>
        <w:rPr>
          <w:rFonts w:asciiTheme="minorHAnsi" w:hAnsiTheme="minorHAnsi" w:cstheme="minorHAnsi"/>
          <w:b/>
          <w:bCs/>
        </w:rPr>
      </w:pPr>
      <w:r w:rsidRPr="00E94C47">
        <w:rPr>
          <w:rFonts w:asciiTheme="minorHAnsi" w:hAnsiTheme="minorHAnsi" w:cstheme="minorHAnsi"/>
          <w:b/>
          <w:bCs/>
        </w:rPr>
        <w:t xml:space="preserve">Travel </w:t>
      </w:r>
      <w:r w:rsidR="002A51F8" w:rsidRPr="00E94C47">
        <w:rPr>
          <w:rFonts w:asciiTheme="minorHAnsi" w:hAnsiTheme="minorHAnsi" w:cstheme="minorHAnsi"/>
          <w:b/>
          <w:bCs/>
        </w:rPr>
        <w:t xml:space="preserve">reimbursement </w:t>
      </w:r>
      <w:r w:rsidRPr="00E94C47">
        <w:rPr>
          <w:rFonts w:asciiTheme="minorHAnsi" w:hAnsiTheme="minorHAnsi" w:cstheme="minorHAnsi"/>
          <w:b/>
          <w:bCs/>
        </w:rPr>
        <w:t xml:space="preserve">rules </w:t>
      </w:r>
      <w:r w:rsidR="00E5625E" w:rsidRPr="00E94C47">
        <w:rPr>
          <w:rFonts w:asciiTheme="minorHAnsi" w:hAnsiTheme="minorHAnsi" w:cstheme="minorHAnsi"/>
          <w:b/>
          <w:bCs/>
        </w:rPr>
        <w:t>(documents and decision)</w:t>
      </w:r>
    </w:p>
    <w:p w14:paraId="745EC022" w14:textId="3ADDDAB1" w:rsidR="007C77DF" w:rsidRDefault="00525A63" w:rsidP="007C77DF">
      <w:pPr>
        <w:spacing w:before="120" w:after="120"/>
        <w:jc w:val="both"/>
        <w:rPr>
          <w:rFonts w:asciiTheme="minorHAnsi" w:hAnsiTheme="minorHAnsi" w:cstheme="minorHAnsi"/>
          <w:bCs/>
        </w:rPr>
      </w:pPr>
      <w:r w:rsidRPr="00D175DC">
        <w:rPr>
          <w:rFonts w:asciiTheme="minorHAnsi" w:hAnsiTheme="minorHAnsi" w:cstheme="minorHAnsi"/>
          <w:bCs/>
        </w:rPr>
        <w:t>The MA introduced the new travel reimbursement rules</w:t>
      </w:r>
      <w:r w:rsidR="007C77DF">
        <w:rPr>
          <w:rFonts w:asciiTheme="minorHAnsi" w:hAnsiTheme="minorHAnsi" w:cstheme="minorHAnsi"/>
          <w:bCs/>
        </w:rPr>
        <w:t>. H</w:t>
      </w:r>
      <w:r w:rsidRPr="00D175DC">
        <w:rPr>
          <w:rFonts w:asciiTheme="minorHAnsi" w:hAnsiTheme="minorHAnsi" w:cstheme="minorHAnsi"/>
          <w:bCs/>
        </w:rPr>
        <w:t xml:space="preserve">otel and accommodation costs, similarly to the subsistence costs, </w:t>
      </w:r>
      <w:proofErr w:type="gramStart"/>
      <w:r w:rsidRPr="00D175DC">
        <w:rPr>
          <w:rFonts w:asciiTheme="minorHAnsi" w:hAnsiTheme="minorHAnsi" w:cstheme="minorHAnsi"/>
          <w:bCs/>
        </w:rPr>
        <w:t>will be reimbursed</w:t>
      </w:r>
      <w:proofErr w:type="gramEnd"/>
      <w:r w:rsidRPr="00D175DC">
        <w:rPr>
          <w:rFonts w:asciiTheme="minorHAnsi" w:hAnsiTheme="minorHAnsi" w:cstheme="minorHAnsi"/>
          <w:bCs/>
        </w:rPr>
        <w:t xml:space="preserve"> as lump sums</w:t>
      </w:r>
      <w:r w:rsidR="007C77DF">
        <w:rPr>
          <w:rFonts w:asciiTheme="minorHAnsi" w:hAnsiTheme="minorHAnsi" w:cstheme="minorHAnsi"/>
          <w:bCs/>
        </w:rPr>
        <w:t xml:space="preserve"> as from the 1 January 2023.</w:t>
      </w:r>
    </w:p>
    <w:p w14:paraId="6C1B9A74" w14:textId="77777777" w:rsidR="007C77DF" w:rsidRPr="00D175DC" w:rsidRDefault="007C77DF" w:rsidP="007C77DF">
      <w:pPr>
        <w:spacing w:before="120" w:after="120"/>
        <w:jc w:val="both"/>
        <w:rPr>
          <w:rFonts w:asciiTheme="minorHAnsi" w:hAnsiTheme="minorHAnsi" w:cstheme="minorHAnsi"/>
          <w:bCs/>
        </w:rPr>
      </w:pPr>
    </w:p>
    <w:p w14:paraId="08E09BB8" w14:textId="2F23D9D5" w:rsidR="00525A63" w:rsidRPr="00D175DC" w:rsidRDefault="00525A63" w:rsidP="00525A6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 xml:space="preserve">The MC </w:t>
      </w:r>
      <w:r w:rsidR="00BE05AC" w:rsidRPr="00D175DC">
        <w:rPr>
          <w:rFonts w:asciiTheme="minorHAnsi" w:hAnsiTheme="minorHAnsi" w:cstheme="minorHAnsi"/>
          <w:bCs/>
        </w:rPr>
        <w:t xml:space="preserve">approved </w:t>
      </w:r>
      <w:r w:rsidRPr="00D175DC">
        <w:rPr>
          <w:rFonts w:asciiTheme="minorHAnsi" w:hAnsiTheme="minorHAnsi" w:cstheme="minorHAnsi"/>
          <w:bCs/>
        </w:rPr>
        <w:t>the Travel reimbursement rules.</w:t>
      </w:r>
    </w:p>
    <w:p w14:paraId="562244D1" w14:textId="77777777" w:rsidR="00525A63" w:rsidRPr="00D175DC" w:rsidRDefault="00525A63" w:rsidP="00525A63">
      <w:pPr>
        <w:spacing w:before="120" w:after="120"/>
        <w:jc w:val="both"/>
        <w:rPr>
          <w:rFonts w:asciiTheme="minorHAnsi" w:hAnsiTheme="minorHAnsi" w:cstheme="minorHAnsi"/>
          <w:bCs/>
        </w:rPr>
      </w:pPr>
    </w:p>
    <w:p w14:paraId="56DAF1DB" w14:textId="7F2CE078" w:rsidR="00E5625E" w:rsidRPr="00E94C47" w:rsidRDefault="002A51F8" w:rsidP="00BE05AC">
      <w:pPr>
        <w:pStyle w:val="ListParagraph"/>
        <w:numPr>
          <w:ilvl w:val="0"/>
          <w:numId w:val="39"/>
        </w:numPr>
        <w:spacing w:before="120" w:after="120"/>
        <w:jc w:val="both"/>
        <w:rPr>
          <w:rFonts w:asciiTheme="minorHAnsi" w:hAnsiTheme="minorHAnsi" w:cstheme="minorHAnsi"/>
          <w:b/>
          <w:bCs/>
        </w:rPr>
      </w:pPr>
      <w:r w:rsidRPr="00E94C47">
        <w:rPr>
          <w:rFonts w:asciiTheme="minorHAnsi" w:hAnsiTheme="minorHAnsi" w:cstheme="minorHAnsi"/>
          <w:b/>
          <w:bCs/>
        </w:rPr>
        <w:t>Guidelines for contracting external experts (document and decision)</w:t>
      </w:r>
    </w:p>
    <w:p w14:paraId="52928143" w14:textId="77777777" w:rsidR="00525A63" w:rsidRPr="00D175DC" w:rsidRDefault="00525A63" w:rsidP="00525A63">
      <w:pPr>
        <w:spacing w:before="120" w:after="120"/>
        <w:jc w:val="both"/>
        <w:rPr>
          <w:rFonts w:asciiTheme="minorHAnsi" w:hAnsiTheme="minorHAnsi" w:cstheme="minorHAnsi"/>
          <w:bCs/>
        </w:rPr>
      </w:pPr>
      <w:r w:rsidRPr="00D175DC">
        <w:rPr>
          <w:rFonts w:asciiTheme="minorHAnsi" w:hAnsiTheme="minorHAnsi" w:cstheme="minorHAnsi"/>
          <w:bCs/>
        </w:rPr>
        <w:t xml:space="preserve">The MA presented the updated guidelines for contracting external experts, in which the fees </w:t>
      </w:r>
      <w:proofErr w:type="gramStart"/>
      <w:r w:rsidRPr="00D175DC">
        <w:rPr>
          <w:rFonts w:asciiTheme="minorHAnsi" w:hAnsiTheme="minorHAnsi" w:cstheme="minorHAnsi"/>
          <w:bCs/>
        </w:rPr>
        <w:t>have been slightly adjusted</w:t>
      </w:r>
      <w:proofErr w:type="gramEnd"/>
      <w:r w:rsidRPr="00D175DC">
        <w:rPr>
          <w:rFonts w:asciiTheme="minorHAnsi" w:hAnsiTheme="minorHAnsi" w:cstheme="minorHAnsi"/>
          <w:bCs/>
        </w:rPr>
        <w:t xml:space="preserve"> with the latest indexations. </w:t>
      </w:r>
    </w:p>
    <w:p w14:paraId="19802558" w14:textId="325BCE4F" w:rsidR="00525A63" w:rsidRPr="00D175DC" w:rsidRDefault="00525A63" w:rsidP="00525A63">
      <w:pPr>
        <w:spacing w:before="120" w:after="120"/>
        <w:jc w:val="both"/>
        <w:rPr>
          <w:rFonts w:asciiTheme="minorHAnsi" w:hAnsiTheme="minorHAnsi" w:cstheme="minorHAnsi"/>
          <w:bCs/>
        </w:rPr>
      </w:pPr>
      <w:r w:rsidRPr="00D175DC">
        <w:rPr>
          <w:rFonts w:asciiTheme="minorHAnsi" w:hAnsiTheme="minorHAnsi" w:cstheme="minorHAnsi"/>
          <w:bCs/>
        </w:rPr>
        <w:t xml:space="preserve"> </w:t>
      </w:r>
    </w:p>
    <w:p w14:paraId="77AC5AF8" w14:textId="23BAA6C1" w:rsidR="00525A63" w:rsidRPr="00D175DC" w:rsidRDefault="00BE05AC" w:rsidP="00525A6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The M</w:t>
      </w:r>
      <w:r w:rsidR="00525A63" w:rsidRPr="00D175DC">
        <w:rPr>
          <w:rFonts w:asciiTheme="minorHAnsi" w:hAnsiTheme="minorHAnsi" w:cstheme="minorHAnsi"/>
          <w:bCs/>
        </w:rPr>
        <w:t xml:space="preserve">C </w:t>
      </w:r>
      <w:r w:rsidRPr="00D175DC">
        <w:rPr>
          <w:rFonts w:asciiTheme="minorHAnsi" w:hAnsiTheme="minorHAnsi" w:cstheme="minorHAnsi"/>
          <w:bCs/>
        </w:rPr>
        <w:t xml:space="preserve">approved </w:t>
      </w:r>
      <w:r w:rsidR="00525A63" w:rsidRPr="00D175DC">
        <w:rPr>
          <w:rFonts w:asciiTheme="minorHAnsi" w:hAnsiTheme="minorHAnsi" w:cstheme="minorHAnsi"/>
          <w:bCs/>
        </w:rPr>
        <w:t>the Guidelines for contracting external experts.</w:t>
      </w:r>
    </w:p>
    <w:p w14:paraId="5451CA50" w14:textId="77777777" w:rsidR="00525A63" w:rsidRPr="00D175DC" w:rsidRDefault="00525A63" w:rsidP="00525A63">
      <w:pPr>
        <w:spacing w:before="120" w:after="120"/>
        <w:jc w:val="both"/>
        <w:rPr>
          <w:rFonts w:asciiTheme="minorHAnsi" w:hAnsiTheme="minorHAnsi" w:cstheme="minorHAnsi"/>
          <w:bCs/>
        </w:rPr>
      </w:pPr>
    </w:p>
    <w:p w14:paraId="58E379A2" w14:textId="03960E90" w:rsidR="00940005" w:rsidRPr="00E94C47" w:rsidRDefault="002A51F8" w:rsidP="00BE05AC">
      <w:pPr>
        <w:pStyle w:val="ListParagraph"/>
        <w:numPr>
          <w:ilvl w:val="0"/>
          <w:numId w:val="39"/>
        </w:numPr>
        <w:spacing w:before="120" w:after="120"/>
        <w:jc w:val="both"/>
        <w:rPr>
          <w:rFonts w:asciiTheme="minorHAnsi" w:hAnsiTheme="minorHAnsi" w:cstheme="minorHAnsi"/>
          <w:b/>
          <w:bCs/>
        </w:rPr>
      </w:pPr>
      <w:r w:rsidRPr="00E94C47">
        <w:rPr>
          <w:rFonts w:asciiTheme="minorHAnsi" w:hAnsiTheme="minorHAnsi" w:cstheme="minorHAnsi"/>
          <w:b/>
          <w:bCs/>
        </w:rPr>
        <w:t>Guideline to MS on the organisation of ESPON seminars (document and decision</w:t>
      </w:r>
      <w:r w:rsidR="00940005" w:rsidRPr="00E94C47">
        <w:rPr>
          <w:rFonts w:asciiTheme="minorHAnsi" w:hAnsiTheme="minorHAnsi" w:cstheme="minorHAnsi"/>
          <w:b/>
          <w:bCs/>
        </w:rPr>
        <w:t>)</w:t>
      </w:r>
    </w:p>
    <w:p w14:paraId="0F289A2C" w14:textId="13BCA082" w:rsidR="00BE05AC" w:rsidRPr="00D175DC" w:rsidRDefault="00BE05AC" w:rsidP="007C77DF">
      <w:pPr>
        <w:spacing w:before="120" w:after="120"/>
        <w:jc w:val="both"/>
        <w:rPr>
          <w:rFonts w:asciiTheme="minorHAnsi" w:hAnsiTheme="minorHAnsi" w:cstheme="minorHAnsi"/>
          <w:bCs/>
        </w:rPr>
      </w:pPr>
      <w:r w:rsidRPr="00D175DC">
        <w:rPr>
          <w:rFonts w:asciiTheme="minorHAnsi" w:hAnsiTheme="minorHAnsi" w:cstheme="minorHAnsi"/>
          <w:bCs/>
        </w:rPr>
        <w:t xml:space="preserve">The MA presented the guidelines for the organisation of ESPON </w:t>
      </w:r>
      <w:r w:rsidR="002365C7" w:rsidRPr="002365C7">
        <w:rPr>
          <w:rFonts w:asciiTheme="minorHAnsi" w:hAnsiTheme="minorHAnsi" w:cstheme="minorHAnsi"/>
          <w:bCs/>
        </w:rPr>
        <w:t>seminars</w:t>
      </w:r>
      <w:r w:rsidR="007C77DF">
        <w:rPr>
          <w:rFonts w:asciiTheme="minorHAnsi" w:hAnsiTheme="minorHAnsi" w:cstheme="minorHAnsi"/>
          <w:bCs/>
        </w:rPr>
        <w:t xml:space="preserve">. </w:t>
      </w:r>
    </w:p>
    <w:p w14:paraId="5E681611" w14:textId="765639B6" w:rsidR="00F76020" w:rsidRPr="00D175DC" w:rsidRDefault="00F76020" w:rsidP="00F7602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The MC approved the Guidelines for</w:t>
      </w:r>
      <w:r w:rsidRPr="00F76020">
        <w:t xml:space="preserve"> </w:t>
      </w:r>
      <w:r w:rsidRPr="00F76020">
        <w:rPr>
          <w:rFonts w:asciiTheme="minorHAnsi" w:hAnsiTheme="minorHAnsi" w:cstheme="minorHAnsi"/>
          <w:bCs/>
        </w:rPr>
        <w:t xml:space="preserve">the organisation of ESPON </w:t>
      </w:r>
      <w:r w:rsidRPr="002365C7">
        <w:rPr>
          <w:rFonts w:asciiTheme="minorHAnsi" w:hAnsiTheme="minorHAnsi" w:cstheme="minorHAnsi"/>
          <w:bCs/>
        </w:rPr>
        <w:t>seminars</w:t>
      </w:r>
      <w:r w:rsidRPr="00D175DC">
        <w:rPr>
          <w:rFonts w:asciiTheme="minorHAnsi" w:hAnsiTheme="minorHAnsi" w:cstheme="minorHAnsi"/>
          <w:bCs/>
        </w:rPr>
        <w:t>.</w:t>
      </w:r>
    </w:p>
    <w:p w14:paraId="1093B677" w14:textId="77777777" w:rsidR="00BE05AC" w:rsidRPr="00D175DC" w:rsidRDefault="00BE05AC" w:rsidP="00BE05AC">
      <w:pPr>
        <w:spacing w:before="120" w:after="120"/>
        <w:jc w:val="both"/>
        <w:rPr>
          <w:rFonts w:asciiTheme="minorHAnsi" w:hAnsiTheme="minorHAnsi" w:cstheme="minorHAnsi"/>
          <w:bCs/>
        </w:rPr>
      </w:pPr>
    </w:p>
    <w:p w14:paraId="6A8CC8D3" w14:textId="16AD5936" w:rsidR="002A51F8" w:rsidRPr="00E94C47" w:rsidRDefault="002A51F8" w:rsidP="00BE05AC">
      <w:pPr>
        <w:pStyle w:val="ListParagraph"/>
        <w:numPr>
          <w:ilvl w:val="0"/>
          <w:numId w:val="39"/>
        </w:numPr>
        <w:spacing w:before="120" w:after="120"/>
        <w:jc w:val="both"/>
        <w:rPr>
          <w:rFonts w:asciiTheme="minorHAnsi" w:hAnsiTheme="minorHAnsi" w:cstheme="minorHAnsi"/>
          <w:b/>
          <w:bCs/>
        </w:rPr>
      </w:pPr>
      <w:r w:rsidRPr="00E94C47">
        <w:rPr>
          <w:rFonts w:asciiTheme="minorHAnsi" w:hAnsiTheme="minorHAnsi" w:cstheme="minorHAnsi"/>
          <w:b/>
          <w:bCs/>
        </w:rPr>
        <w:t>Scope and methodology for the MA quality checks (document and decision)</w:t>
      </w:r>
    </w:p>
    <w:p w14:paraId="13441801" w14:textId="2FD54058" w:rsidR="006D0AB0" w:rsidRDefault="006D0AB0" w:rsidP="006D0AB0">
      <w:pPr>
        <w:spacing w:before="120" w:after="120"/>
        <w:jc w:val="both"/>
        <w:rPr>
          <w:rFonts w:asciiTheme="minorHAnsi" w:hAnsiTheme="minorHAnsi" w:cstheme="minorHAnsi"/>
          <w:bCs/>
        </w:rPr>
      </w:pPr>
      <w:r w:rsidRPr="00D175DC">
        <w:rPr>
          <w:rFonts w:asciiTheme="minorHAnsi" w:hAnsiTheme="minorHAnsi" w:cstheme="minorHAnsi"/>
          <w:bCs/>
        </w:rPr>
        <w:t xml:space="preserve">The MA presented the revised methodology for the Quality checks and explained that the focus was better balanced to cover both the achievements of the Single Operation and not only </w:t>
      </w:r>
      <w:proofErr w:type="gramStart"/>
      <w:r w:rsidRPr="00D175DC">
        <w:rPr>
          <w:rFonts w:asciiTheme="minorHAnsi" w:hAnsiTheme="minorHAnsi" w:cstheme="minorHAnsi"/>
          <w:bCs/>
        </w:rPr>
        <w:t>it’s</w:t>
      </w:r>
      <w:proofErr w:type="gramEnd"/>
      <w:r w:rsidRPr="00D175DC">
        <w:rPr>
          <w:rFonts w:asciiTheme="minorHAnsi" w:hAnsiTheme="minorHAnsi" w:cstheme="minorHAnsi"/>
          <w:bCs/>
        </w:rPr>
        <w:t xml:space="preserve"> administrative and financial implementation. </w:t>
      </w:r>
      <w:r w:rsidR="00D175DC">
        <w:rPr>
          <w:rFonts w:asciiTheme="minorHAnsi" w:hAnsiTheme="minorHAnsi" w:cstheme="minorHAnsi"/>
          <w:bCs/>
        </w:rPr>
        <w:t xml:space="preserve"> </w:t>
      </w:r>
    </w:p>
    <w:p w14:paraId="04FDDF68" w14:textId="07F26489" w:rsidR="00D175DC" w:rsidRDefault="00D175DC" w:rsidP="00D175DC">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lastRenderedPageBreak/>
        <w:t xml:space="preserve">The MC had no comment or observations to the principles and </w:t>
      </w:r>
      <w:r>
        <w:rPr>
          <w:rFonts w:asciiTheme="minorHAnsi" w:hAnsiTheme="minorHAnsi" w:cstheme="minorHAnsi"/>
          <w:bCs/>
        </w:rPr>
        <w:t>approved MA Quality Checks methodology</w:t>
      </w:r>
      <w:r w:rsidRPr="00D175DC">
        <w:rPr>
          <w:rFonts w:asciiTheme="minorHAnsi" w:hAnsiTheme="minorHAnsi" w:cstheme="minorHAnsi"/>
          <w:bCs/>
        </w:rPr>
        <w:t>.</w:t>
      </w:r>
    </w:p>
    <w:p w14:paraId="022378D6" w14:textId="77777777" w:rsidR="006D0AB0" w:rsidRPr="00D175DC" w:rsidRDefault="006D0AB0" w:rsidP="006D0AB0">
      <w:pPr>
        <w:spacing w:before="120" w:after="120"/>
        <w:jc w:val="both"/>
        <w:rPr>
          <w:rFonts w:asciiTheme="minorHAnsi" w:hAnsiTheme="minorHAnsi" w:cstheme="minorHAnsi"/>
          <w:bCs/>
        </w:rPr>
      </w:pPr>
    </w:p>
    <w:p w14:paraId="3E885A99" w14:textId="36D84CF4" w:rsidR="00BE05AC" w:rsidRPr="00E94C47" w:rsidRDefault="00BE05AC" w:rsidP="00BE05AC">
      <w:pPr>
        <w:pStyle w:val="ListParagraph"/>
        <w:numPr>
          <w:ilvl w:val="0"/>
          <w:numId w:val="39"/>
        </w:numPr>
        <w:spacing w:before="120" w:after="120"/>
        <w:jc w:val="both"/>
        <w:rPr>
          <w:rFonts w:asciiTheme="minorHAnsi" w:hAnsiTheme="minorHAnsi" w:cstheme="minorHAnsi"/>
          <w:b/>
          <w:bCs/>
        </w:rPr>
      </w:pPr>
      <w:r w:rsidRPr="00E94C47">
        <w:rPr>
          <w:rFonts w:asciiTheme="minorHAnsi" w:hAnsiTheme="minorHAnsi" w:cstheme="minorHAnsi"/>
          <w:b/>
          <w:bCs/>
        </w:rPr>
        <w:t xml:space="preserve">Specific provisions for Public Procurements </w:t>
      </w:r>
    </w:p>
    <w:p w14:paraId="1A85D809" w14:textId="41AB9CE1" w:rsidR="006D0AB0" w:rsidRPr="00D175DC" w:rsidRDefault="006D0AB0" w:rsidP="006D0AB0">
      <w:pPr>
        <w:spacing w:before="120" w:after="120"/>
        <w:jc w:val="both"/>
        <w:rPr>
          <w:rFonts w:asciiTheme="minorHAnsi" w:hAnsiTheme="minorHAnsi" w:cstheme="minorHAnsi"/>
          <w:bCs/>
        </w:rPr>
      </w:pPr>
      <w:r w:rsidRPr="00D175DC">
        <w:rPr>
          <w:rFonts w:asciiTheme="minorHAnsi" w:hAnsiTheme="minorHAnsi" w:cstheme="minorHAnsi"/>
          <w:bCs/>
        </w:rPr>
        <w:t xml:space="preserve">The MA presented the specific provisions related to the public procurement procedures that </w:t>
      </w:r>
      <w:proofErr w:type="gramStart"/>
      <w:r w:rsidRPr="00D175DC">
        <w:rPr>
          <w:rFonts w:asciiTheme="minorHAnsi" w:hAnsiTheme="minorHAnsi" w:cstheme="minorHAnsi"/>
          <w:bCs/>
        </w:rPr>
        <w:t>will be applied</w:t>
      </w:r>
      <w:proofErr w:type="gramEnd"/>
      <w:r w:rsidRPr="00D175DC">
        <w:rPr>
          <w:rFonts w:asciiTheme="minorHAnsi" w:hAnsiTheme="minorHAnsi" w:cstheme="minorHAnsi"/>
          <w:bCs/>
        </w:rPr>
        <w:t xml:space="preserve"> for the activities implemented and financed under the Technical Assistance budget. </w:t>
      </w:r>
    </w:p>
    <w:p w14:paraId="3D4F613C" w14:textId="1708DD9F" w:rsidR="006D0AB0" w:rsidRDefault="006D0AB0" w:rsidP="00D175DC">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The MC had no comment or observations to the principles and agreed on the specific provisions for public procurements.</w:t>
      </w:r>
    </w:p>
    <w:p w14:paraId="3C681AC0" w14:textId="77777777" w:rsidR="00D175DC" w:rsidRPr="00D175DC" w:rsidRDefault="00D175DC" w:rsidP="00D175DC">
      <w:pPr>
        <w:spacing w:before="120" w:after="120"/>
        <w:jc w:val="both"/>
        <w:rPr>
          <w:rFonts w:asciiTheme="minorHAnsi" w:hAnsiTheme="minorHAnsi" w:cstheme="minorHAnsi"/>
          <w:bCs/>
        </w:rPr>
      </w:pPr>
    </w:p>
    <w:p w14:paraId="65568749" w14:textId="46664B41" w:rsidR="00B264F2" w:rsidRPr="00E94C47" w:rsidRDefault="00B264F2" w:rsidP="00D175DC">
      <w:pPr>
        <w:pStyle w:val="ListParagraph"/>
        <w:numPr>
          <w:ilvl w:val="0"/>
          <w:numId w:val="39"/>
        </w:numPr>
        <w:spacing w:before="120" w:after="120"/>
        <w:jc w:val="both"/>
        <w:rPr>
          <w:rFonts w:asciiTheme="minorHAnsi" w:hAnsiTheme="minorHAnsi" w:cstheme="minorHAnsi"/>
          <w:b/>
          <w:bCs/>
        </w:rPr>
      </w:pPr>
      <w:r w:rsidRPr="00E94C47">
        <w:rPr>
          <w:rFonts w:asciiTheme="minorHAnsi" w:hAnsiTheme="minorHAnsi" w:cstheme="minorHAnsi"/>
          <w:b/>
          <w:bCs/>
        </w:rPr>
        <w:t>Evaluation strategy</w:t>
      </w:r>
      <w:r w:rsidR="002A51F8" w:rsidRPr="00E94C47">
        <w:rPr>
          <w:rFonts w:asciiTheme="minorHAnsi" w:hAnsiTheme="minorHAnsi" w:cstheme="minorHAnsi"/>
          <w:b/>
          <w:bCs/>
        </w:rPr>
        <w:t xml:space="preserve"> and nomination of the members of the Evaluation Steering Group</w:t>
      </w:r>
      <w:r w:rsidR="00E60EAD" w:rsidRPr="00E94C47">
        <w:rPr>
          <w:rFonts w:asciiTheme="minorHAnsi" w:hAnsiTheme="minorHAnsi" w:cstheme="minorHAnsi"/>
          <w:b/>
          <w:bCs/>
        </w:rPr>
        <w:t xml:space="preserve"> (documents and decision)</w:t>
      </w:r>
    </w:p>
    <w:p w14:paraId="0FB78931" w14:textId="782C3C67" w:rsidR="00985F3F" w:rsidRDefault="00985F3F" w:rsidP="00985F3F">
      <w:pPr>
        <w:spacing w:before="120" w:after="120"/>
        <w:jc w:val="both"/>
        <w:rPr>
          <w:rFonts w:asciiTheme="minorHAnsi" w:hAnsiTheme="minorHAnsi" w:cstheme="minorHAnsi"/>
          <w:bCs/>
        </w:rPr>
      </w:pPr>
      <w:r>
        <w:rPr>
          <w:rFonts w:asciiTheme="minorHAnsi" w:hAnsiTheme="minorHAnsi" w:cstheme="minorHAnsi"/>
          <w:bCs/>
        </w:rPr>
        <w:t xml:space="preserve">The MA presented the evaluation strategy indicating that </w:t>
      </w:r>
      <w:proofErr w:type="gramStart"/>
      <w:r>
        <w:rPr>
          <w:rFonts w:asciiTheme="minorHAnsi" w:hAnsiTheme="minorHAnsi" w:cstheme="minorHAnsi"/>
          <w:bCs/>
        </w:rPr>
        <w:t>was developed</w:t>
      </w:r>
      <w:proofErr w:type="gramEnd"/>
      <w:r>
        <w:rPr>
          <w:rFonts w:asciiTheme="minorHAnsi" w:hAnsiTheme="minorHAnsi" w:cstheme="minorHAnsi"/>
          <w:bCs/>
        </w:rPr>
        <w:t xml:space="preserve"> according to the principles discussed and approved by the MC at the last meeting in September. </w:t>
      </w:r>
    </w:p>
    <w:p w14:paraId="7990E038" w14:textId="2187922D" w:rsidR="00873F63" w:rsidRDefault="00873F63" w:rsidP="00985F3F">
      <w:pPr>
        <w:spacing w:before="120" w:after="120"/>
        <w:jc w:val="both"/>
        <w:rPr>
          <w:rFonts w:asciiTheme="minorHAnsi" w:hAnsiTheme="minorHAnsi" w:cstheme="minorHAnsi"/>
          <w:bCs/>
        </w:rPr>
      </w:pPr>
      <w:r>
        <w:rPr>
          <w:rFonts w:asciiTheme="minorHAnsi" w:hAnsiTheme="minorHAnsi" w:cstheme="minorHAnsi"/>
          <w:bCs/>
        </w:rPr>
        <w:t xml:space="preserve">After the </w:t>
      </w:r>
      <w:proofErr w:type="gramStart"/>
      <w:r>
        <w:rPr>
          <w:rFonts w:asciiTheme="minorHAnsi" w:hAnsiTheme="minorHAnsi" w:cstheme="minorHAnsi"/>
          <w:bCs/>
        </w:rPr>
        <w:t>discussion</w:t>
      </w:r>
      <w:proofErr w:type="gramEnd"/>
      <w:r>
        <w:rPr>
          <w:rFonts w:asciiTheme="minorHAnsi" w:hAnsiTheme="minorHAnsi" w:cstheme="minorHAnsi"/>
          <w:bCs/>
        </w:rPr>
        <w:t xml:space="preserve"> the MA asked to the MC members to share their interests in participating in the Evaluation Steering committee. The Croatia, </w:t>
      </w:r>
      <w:r w:rsidRPr="000B71E6">
        <w:rPr>
          <w:rFonts w:asciiTheme="minorHAnsi" w:hAnsiTheme="minorHAnsi" w:cstheme="minorHAnsi"/>
          <w:bCs/>
        </w:rPr>
        <w:t>Netherland</w:t>
      </w:r>
      <w:r w:rsidR="002365C7" w:rsidRPr="000B71E6">
        <w:rPr>
          <w:rFonts w:asciiTheme="minorHAnsi" w:hAnsiTheme="minorHAnsi" w:cstheme="minorHAnsi"/>
          <w:bCs/>
        </w:rPr>
        <w:t>s</w:t>
      </w:r>
      <w:r>
        <w:rPr>
          <w:rFonts w:asciiTheme="minorHAnsi" w:hAnsiTheme="minorHAnsi" w:cstheme="minorHAnsi"/>
          <w:bCs/>
        </w:rPr>
        <w:t xml:space="preserve"> and Switzerland expressed interested. </w:t>
      </w:r>
    </w:p>
    <w:p w14:paraId="7954D349" w14:textId="11A58EB7" w:rsidR="00873F63" w:rsidRPr="00D175DC" w:rsidRDefault="00873F63" w:rsidP="00873F63">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 xml:space="preserve">The MC approved the </w:t>
      </w:r>
      <w:r>
        <w:rPr>
          <w:rFonts w:asciiTheme="minorHAnsi" w:hAnsiTheme="minorHAnsi" w:cstheme="minorHAnsi"/>
          <w:bCs/>
        </w:rPr>
        <w:t>Evaluation Strategy and appointed Croatia, Netherlands and Switzerland as members of the Evaluation Steering Committee</w:t>
      </w:r>
      <w:r w:rsidRPr="00D175DC">
        <w:rPr>
          <w:rFonts w:asciiTheme="minorHAnsi" w:hAnsiTheme="minorHAnsi" w:cstheme="minorHAnsi"/>
          <w:bCs/>
        </w:rPr>
        <w:t>.</w:t>
      </w:r>
    </w:p>
    <w:p w14:paraId="4390F787" w14:textId="77777777" w:rsidR="00E60EAD" w:rsidRPr="00D175DC" w:rsidRDefault="00E60EAD" w:rsidP="00E60EAD">
      <w:pPr>
        <w:contextualSpacing/>
        <w:jc w:val="both"/>
        <w:rPr>
          <w:rFonts w:ascii="Calibri" w:hAnsi="Calibri"/>
          <w:i/>
        </w:rPr>
      </w:pPr>
    </w:p>
    <w:p w14:paraId="15F71DEB" w14:textId="6EB1DC1E" w:rsidR="00D175DC" w:rsidRPr="00DF2A2C" w:rsidRDefault="00D175DC" w:rsidP="00D175DC">
      <w:pPr>
        <w:pStyle w:val="ListParagraph"/>
        <w:numPr>
          <w:ilvl w:val="0"/>
          <w:numId w:val="39"/>
        </w:numPr>
        <w:spacing w:before="120" w:after="120"/>
        <w:jc w:val="both"/>
        <w:rPr>
          <w:rFonts w:asciiTheme="minorHAnsi" w:hAnsiTheme="minorHAnsi" w:cstheme="minorHAnsi"/>
          <w:b/>
          <w:bCs/>
        </w:rPr>
      </w:pPr>
      <w:r w:rsidRPr="00DF2A2C">
        <w:rPr>
          <w:rFonts w:asciiTheme="minorHAnsi" w:hAnsiTheme="minorHAnsi" w:cstheme="minorHAnsi"/>
          <w:b/>
          <w:bCs/>
        </w:rPr>
        <w:t>Additional agenda point related to the approval of the Targeted Analysis</w:t>
      </w:r>
    </w:p>
    <w:p w14:paraId="39219C40" w14:textId="16C13FB6" w:rsidR="00F271D1" w:rsidRPr="00DF2A2C" w:rsidRDefault="00F271D1" w:rsidP="004F3F34">
      <w:pPr>
        <w:contextualSpacing/>
        <w:jc w:val="both"/>
        <w:rPr>
          <w:rFonts w:ascii="Calibri" w:hAnsi="Calibri"/>
        </w:rPr>
      </w:pPr>
    </w:p>
    <w:p w14:paraId="6FCFDB1E" w14:textId="6752BB96" w:rsidR="00873F63" w:rsidRDefault="00873F63" w:rsidP="004F3F34">
      <w:pPr>
        <w:contextualSpacing/>
        <w:jc w:val="both"/>
        <w:rPr>
          <w:rFonts w:ascii="Calibri" w:hAnsi="Calibri"/>
        </w:rPr>
      </w:pPr>
      <w:r w:rsidRPr="00DF2A2C">
        <w:rPr>
          <w:rFonts w:ascii="Calibri" w:hAnsi="Calibri"/>
        </w:rPr>
        <w:t xml:space="preserve">The MC </w:t>
      </w:r>
      <w:r w:rsidR="002C4AD3" w:rsidRPr="00DF2A2C">
        <w:rPr>
          <w:rFonts w:ascii="Calibri" w:hAnsi="Calibri"/>
        </w:rPr>
        <w:t xml:space="preserve">discussed </w:t>
      </w:r>
      <w:r w:rsidR="00474C94" w:rsidRPr="00DF2A2C">
        <w:rPr>
          <w:rFonts w:ascii="Calibri" w:hAnsi="Calibri"/>
        </w:rPr>
        <w:t xml:space="preserve">internally </w:t>
      </w:r>
      <w:r w:rsidRPr="00DF2A2C">
        <w:rPr>
          <w:rFonts w:ascii="Calibri" w:hAnsi="Calibri"/>
        </w:rPr>
        <w:t>the process related to Targeted Analysis</w:t>
      </w:r>
      <w:r w:rsidR="002C4AD3" w:rsidRPr="00DF2A2C">
        <w:rPr>
          <w:rFonts w:ascii="Calibri" w:hAnsi="Calibri"/>
        </w:rPr>
        <w:t xml:space="preserve"> and </w:t>
      </w:r>
      <w:r w:rsidR="00474C94" w:rsidRPr="00DF2A2C">
        <w:rPr>
          <w:rFonts w:ascii="Calibri" w:hAnsi="Calibri"/>
        </w:rPr>
        <w:t xml:space="preserve">concluded that according to the information available so far </w:t>
      </w:r>
      <w:r w:rsidR="002C4AD3" w:rsidRPr="00DF2A2C">
        <w:rPr>
          <w:rFonts w:ascii="Calibri" w:hAnsi="Calibri"/>
        </w:rPr>
        <w:t xml:space="preserve">clarification </w:t>
      </w:r>
      <w:r w:rsidR="00474C94" w:rsidRPr="00DF2A2C">
        <w:rPr>
          <w:rFonts w:ascii="Calibri" w:hAnsi="Calibri"/>
        </w:rPr>
        <w:t>should be asked to the EGTC</w:t>
      </w:r>
      <w:r w:rsidR="00CF6C0D" w:rsidRPr="00DF2A2C">
        <w:rPr>
          <w:rFonts w:ascii="Calibri" w:hAnsi="Calibri"/>
        </w:rPr>
        <w:t xml:space="preserve"> </w:t>
      </w:r>
      <w:r w:rsidR="002C4AD3" w:rsidRPr="00DF2A2C">
        <w:rPr>
          <w:rFonts w:ascii="Calibri" w:hAnsi="Calibri"/>
        </w:rPr>
        <w:t xml:space="preserve">under </w:t>
      </w:r>
      <w:r w:rsidRPr="00DF2A2C">
        <w:rPr>
          <w:rFonts w:ascii="Calibri" w:hAnsi="Calibri"/>
        </w:rPr>
        <w:t xml:space="preserve">agenda point </w:t>
      </w:r>
      <w:r w:rsidR="008146AA" w:rsidRPr="00DF2A2C">
        <w:rPr>
          <w:rFonts w:ascii="Calibri" w:hAnsi="Calibri"/>
        </w:rPr>
        <w:t>4</w:t>
      </w:r>
      <w:r w:rsidR="00474C94" w:rsidRPr="00DF2A2C">
        <w:rPr>
          <w:rFonts w:ascii="Calibri" w:hAnsi="Calibri"/>
        </w:rPr>
        <w:t xml:space="preserve"> and, depending on the outcome</w:t>
      </w:r>
      <w:r w:rsidR="00CF6C0D" w:rsidRPr="00DF2A2C">
        <w:rPr>
          <w:rFonts w:ascii="Calibri" w:hAnsi="Calibri"/>
        </w:rPr>
        <w:t xml:space="preserve">, a </w:t>
      </w:r>
      <w:r w:rsidR="00474C94" w:rsidRPr="00DF2A2C">
        <w:rPr>
          <w:rFonts w:ascii="Calibri" w:hAnsi="Calibri"/>
        </w:rPr>
        <w:t>possible follow-up should be considered.</w:t>
      </w:r>
    </w:p>
    <w:p w14:paraId="117117FF" w14:textId="3B9F140E" w:rsidR="00873F63" w:rsidRDefault="00873F63" w:rsidP="004F3F34">
      <w:pPr>
        <w:contextualSpacing/>
        <w:jc w:val="both"/>
        <w:rPr>
          <w:rFonts w:ascii="Calibri" w:hAnsi="Calibri"/>
        </w:rPr>
      </w:pPr>
    </w:p>
    <w:p w14:paraId="7A5A12AE" w14:textId="77777777" w:rsidR="00D175DC" w:rsidRPr="00D175DC" w:rsidRDefault="00D175DC" w:rsidP="004F3F34">
      <w:pPr>
        <w:contextualSpacing/>
        <w:jc w:val="both"/>
        <w:rPr>
          <w:rFonts w:ascii="Calibri" w:hAnsi="Calibri"/>
        </w:rPr>
      </w:pPr>
    </w:p>
    <w:p w14:paraId="597422DB" w14:textId="77777777" w:rsidR="00B264F2" w:rsidRPr="00D175DC" w:rsidRDefault="00B264F2" w:rsidP="00B264F2">
      <w:pPr>
        <w:pStyle w:val="ListParagraph"/>
        <w:ind w:left="0"/>
        <w:jc w:val="center"/>
        <w:rPr>
          <w:rFonts w:ascii="Calibri" w:hAnsi="Calibri"/>
          <w:b/>
          <w:bCs/>
          <w:u w:val="single"/>
        </w:rPr>
      </w:pPr>
      <w:r w:rsidRPr="00D175DC">
        <w:rPr>
          <w:rFonts w:ascii="Calibri" w:hAnsi="Calibri"/>
          <w:b/>
          <w:bCs/>
          <w:u w:val="single"/>
        </w:rPr>
        <w:t>Sessions with the ESPON EGTC</w:t>
      </w:r>
    </w:p>
    <w:p w14:paraId="0D3DEB20" w14:textId="483BBB68" w:rsidR="0031704F" w:rsidRDefault="0041135D" w:rsidP="00F62524">
      <w:pPr>
        <w:pStyle w:val="ListParagraph"/>
        <w:numPr>
          <w:ilvl w:val="0"/>
          <w:numId w:val="33"/>
        </w:numPr>
        <w:spacing w:before="120" w:after="120"/>
        <w:ind w:left="426"/>
        <w:jc w:val="both"/>
        <w:rPr>
          <w:rFonts w:asciiTheme="minorHAnsi" w:hAnsiTheme="minorHAnsi" w:cstheme="minorHAnsi"/>
          <w:b/>
          <w:bCs/>
          <w:lang w:val="en-US"/>
        </w:rPr>
      </w:pPr>
      <w:r w:rsidRPr="00D175DC">
        <w:rPr>
          <w:rFonts w:asciiTheme="minorHAnsi" w:hAnsiTheme="minorHAnsi" w:cstheme="minorHAnsi"/>
          <w:b/>
          <w:bCs/>
          <w:lang w:val="en-US"/>
        </w:rPr>
        <w:t>Single Operation</w:t>
      </w:r>
      <w:r w:rsidR="002A51F8" w:rsidRPr="00D175DC">
        <w:rPr>
          <w:rFonts w:asciiTheme="minorHAnsi" w:hAnsiTheme="minorHAnsi" w:cstheme="minorHAnsi"/>
          <w:b/>
          <w:bCs/>
          <w:lang w:val="en-US"/>
        </w:rPr>
        <w:t xml:space="preserve">: update on the implementation </w:t>
      </w:r>
      <w:r w:rsidR="0031704F" w:rsidRPr="00D175DC">
        <w:rPr>
          <w:rFonts w:asciiTheme="minorHAnsi" w:hAnsiTheme="minorHAnsi" w:cstheme="minorHAnsi"/>
          <w:b/>
          <w:bCs/>
          <w:lang w:val="en-US"/>
        </w:rPr>
        <w:t>(</w:t>
      </w:r>
      <w:proofErr w:type="spellStart"/>
      <w:r w:rsidR="0031704F" w:rsidRPr="00D175DC">
        <w:rPr>
          <w:rFonts w:asciiTheme="minorHAnsi" w:hAnsiTheme="minorHAnsi" w:cstheme="minorHAnsi"/>
          <w:b/>
          <w:bCs/>
          <w:lang w:val="en-US"/>
        </w:rPr>
        <w:t>ppt</w:t>
      </w:r>
      <w:proofErr w:type="spellEnd"/>
      <w:r w:rsidR="00B859E3" w:rsidRPr="00D175DC">
        <w:rPr>
          <w:rFonts w:asciiTheme="minorHAnsi" w:hAnsiTheme="minorHAnsi" w:cstheme="minorHAnsi"/>
          <w:b/>
          <w:bCs/>
          <w:lang w:val="en-US"/>
        </w:rPr>
        <w:t xml:space="preserve"> and discussion</w:t>
      </w:r>
      <w:r w:rsidR="0031704F" w:rsidRPr="00D175DC">
        <w:rPr>
          <w:rFonts w:asciiTheme="minorHAnsi" w:hAnsiTheme="minorHAnsi" w:cstheme="minorHAnsi"/>
          <w:b/>
          <w:bCs/>
          <w:lang w:val="en-US"/>
        </w:rPr>
        <w:t>)</w:t>
      </w:r>
    </w:p>
    <w:p w14:paraId="1CEFA95B" w14:textId="77777777" w:rsidR="00E94C47" w:rsidRPr="00E94C47" w:rsidRDefault="00E94C47" w:rsidP="00E94C47">
      <w:pPr>
        <w:spacing w:before="120" w:after="120"/>
        <w:ind w:left="66"/>
        <w:jc w:val="both"/>
        <w:rPr>
          <w:rFonts w:asciiTheme="minorHAnsi" w:hAnsiTheme="minorHAnsi" w:cstheme="minorHAnsi"/>
          <w:bCs/>
          <w:lang w:val="en-US"/>
        </w:rPr>
      </w:pPr>
      <w:proofErr w:type="gramStart"/>
      <w:r w:rsidRPr="00E94C47">
        <w:rPr>
          <w:rFonts w:asciiTheme="minorHAnsi" w:hAnsiTheme="minorHAnsi" w:cstheme="minorHAnsi"/>
          <w:bCs/>
          <w:lang w:val="en-US"/>
        </w:rPr>
        <w:t>ESPON EGTC made a presentation on the implementation status of the Single Operation, with concise information on the involvement of MC members in the scoping of first seven European research projects, the just launched call for targeted analyses, outcome of the first knowledge development activity also, the ESPON EGTC recollected the global targets of the SO and the TAP implementation plans by end of 2023.</w:t>
      </w:r>
      <w:proofErr w:type="gramEnd"/>
      <w:r w:rsidRPr="00E94C47">
        <w:rPr>
          <w:rFonts w:asciiTheme="minorHAnsi" w:hAnsiTheme="minorHAnsi" w:cstheme="minorHAnsi"/>
          <w:bCs/>
          <w:lang w:val="en-US"/>
        </w:rPr>
        <w:t xml:space="preserve">  </w:t>
      </w:r>
    </w:p>
    <w:p w14:paraId="3A58F675" w14:textId="77777777" w:rsidR="00CF6C0D" w:rsidRDefault="002A51F8" w:rsidP="00940005">
      <w:pPr>
        <w:pStyle w:val="ListParagraph"/>
        <w:numPr>
          <w:ilvl w:val="0"/>
          <w:numId w:val="33"/>
        </w:numPr>
        <w:spacing w:before="120" w:after="120"/>
        <w:ind w:left="426"/>
        <w:jc w:val="both"/>
        <w:rPr>
          <w:rFonts w:asciiTheme="minorHAnsi" w:hAnsiTheme="minorHAnsi" w:cstheme="minorHAnsi"/>
          <w:b/>
          <w:bCs/>
          <w:lang w:val="en-US"/>
        </w:rPr>
      </w:pPr>
      <w:r w:rsidRPr="00D175DC">
        <w:rPr>
          <w:rFonts w:asciiTheme="minorHAnsi" w:hAnsiTheme="minorHAnsi" w:cstheme="minorHAnsi"/>
          <w:b/>
          <w:bCs/>
          <w:lang w:val="en-US"/>
        </w:rPr>
        <w:t>Scoping notes for Horizontal Measures (documents and decision)</w:t>
      </w:r>
      <w:r w:rsidR="007C77DF">
        <w:rPr>
          <w:rFonts w:asciiTheme="minorHAnsi" w:hAnsiTheme="minorHAnsi" w:cstheme="minorHAnsi"/>
          <w:b/>
          <w:bCs/>
          <w:lang w:val="en-US"/>
        </w:rPr>
        <w:t xml:space="preserve"> </w:t>
      </w:r>
    </w:p>
    <w:p w14:paraId="63CDCA75" w14:textId="33D1010B" w:rsidR="00940005" w:rsidRPr="00DF2A2C" w:rsidRDefault="00CF6C0D" w:rsidP="00DF2A2C">
      <w:pPr>
        <w:spacing w:before="120" w:after="120"/>
        <w:ind w:left="66"/>
        <w:jc w:val="both"/>
        <w:rPr>
          <w:rFonts w:asciiTheme="minorHAnsi" w:hAnsiTheme="minorHAnsi" w:cstheme="minorHAnsi"/>
          <w:bCs/>
          <w:lang w:val="en-US"/>
        </w:rPr>
      </w:pPr>
      <w:r>
        <w:rPr>
          <w:rFonts w:asciiTheme="minorHAnsi" w:hAnsiTheme="minorHAnsi" w:cstheme="minorHAnsi"/>
          <w:bCs/>
          <w:lang w:val="en-US"/>
        </w:rPr>
        <w:t xml:space="preserve">Confidential agenda point </w:t>
      </w:r>
      <w:r w:rsidRPr="00DF2A2C">
        <w:rPr>
          <w:rFonts w:asciiTheme="minorHAnsi" w:hAnsiTheme="minorHAnsi" w:cstheme="minorHAnsi"/>
          <w:bCs/>
          <w:lang w:val="en-US"/>
        </w:rPr>
        <w:t xml:space="preserve">due to </w:t>
      </w:r>
      <w:r>
        <w:rPr>
          <w:rFonts w:asciiTheme="minorHAnsi" w:hAnsiTheme="minorHAnsi" w:cstheme="minorHAnsi"/>
          <w:bCs/>
          <w:lang w:val="en-US"/>
        </w:rPr>
        <w:t xml:space="preserve">possible </w:t>
      </w:r>
      <w:r w:rsidRPr="00DF2A2C">
        <w:rPr>
          <w:rFonts w:asciiTheme="minorHAnsi" w:hAnsiTheme="minorHAnsi" w:cstheme="minorHAnsi"/>
          <w:bCs/>
          <w:lang w:val="en-US"/>
        </w:rPr>
        <w:t>related procurements</w:t>
      </w:r>
      <w:r>
        <w:rPr>
          <w:rFonts w:asciiTheme="minorHAnsi" w:hAnsiTheme="minorHAnsi" w:cstheme="minorHAnsi"/>
          <w:bCs/>
          <w:lang w:val="en-US"/>
        </w:rPr>
        <w:t>.</w:t>
      </w:r>
    </w:p>
    <w:p w14:paraId="4F16086A" w14:textId="77777777" w:rsidR="009E4CD6" w:rsidRPr="009E4CD6" w:rsidRDefault="009E4CD6" w:rsidP="009E4CD6">
      <w:pPr>
        <w:spacing w:before="120" w:after="120"/>
        <w:ind w:left="66"/>
        <w:jc w:val="both"/>
        <w:rPr>
          <w:rFonts w:asciiTheme="minorHAnsi" w:hAnsiTheme="minorHAnsi" w:cstheme="minorHAnsi"/>
          <w:b/>
          <w:bCs/>
        </w:rPr>
      </w:pPr>
    </w:p>
    <w:p w14:paraId="5A87DD45" w14:textId="40003960" w:rsidR="009E4CD6" w:rsidRDefault="0009611F" w:rsidP="009E4CD6">
      <w:pPr>
        <w:pStyle w:val="ListParagraph"/>
        <w:numPr>
          <w:ilvl w:val="0"/>
          <w:numId w:val="33"/>
        </w:numPr>
        <w:spacing w:before="120" w:after="120"/>
        <w:jc w:val="both"/>
        <w:rPr>
          <w:rFonts w:asciiTheme="minorHAnsi" w:hAnsiTheme="minorHAnsi" w:cstheme="minorHAnsi"/>
          <w:b/>
          <w:bCs/>
          <w:lang w:val="en-US"/>
        </w:rPr>
      </w:pPr>
      <w:r w:rsidRPr="00D175DC">
        <w:rPr>
          <w:rFonts w:asciiTheme="minorHAnsi" w:hAnsiTheme="minorHAnsi" w:cstheme="minorHAnsi"/>
          <w:b/>
          <w:bCs/>
          <w:lang w:val="en-US"/>
        </w:rPr>
        <w:lastRenderedPageBreak/>
        <w:t xml:space="preserve">Proposal on future consultation process (document </w:t>
      </w:r>
      <w:r w:rsidR="00B859E3" w:rsidRPr="00D175DC">
        <w:rPr>
          <w:rFonts w:asciiTheme="minorHAnsi" w:hAnsiTheme="minorHAnsi" w:cstheme="minorHAnsi"/>
          <w:b/>
          <w:bCs/>
          <w:lang w:val="en-US"/>
        </w:rPr>
        <w:t xml:space="preserve">discussion </w:t>
      </w:r>
      <w:r w:rsidRPr="00D175DC">
        <w:rPr>
          <w:rFonts w:asciiTheme="minorHAnsi" w:hAnsiTheme="minorHAnsi" w:cstheme="minorHAnsi"/>
          <w:b/>
          <w:bCs/>
          <w:lang w:val="en-US"/>
        </w:rPr>
        <w:t>and decision)</w:t>
      </w:r>
    </w:p>
    <w:p w14:paraId="63A5EE7E" w14:textId="7421E393" w:rsidR="009E4CD6" w:rsidRDefault="00474C94" w:rsidP="00627BFE">
      <w:pPr>
        <w:spacing w:before="120" w:after="120"/>
        <w:jc w:val="both"/>
        <w:rPr>
          <w:rFonts w:asciiTheme="minorHAnsi" w:hAnsiTheme="minorHAnsi" w:cstheme="minorHAnsi"/>
          <w:lang w:val="en-US"/>
        </w:rPr>
      </w:pPr>
      <w:r>
        <w:rPr>
          <w:rFonts w:asciiTheme="minorHAnsi" w:hAnsiTheme="minorHAnsi" w:cstheme="minorHAnsi"/>
          <w:lang w:val="en-US"/>
        </w:rPr>
        <w:t xml:space="preserve">The </w:t>
      </w:r>
      <w:r w:rsidR="009E4CD6" w:rsidRPr="009E4CD6">
        <w:rPr>
          <w:rFonts w:asciiTheme="minorHAnsi" w:hAnsiTheme="minorHAnsi" w:cstheme="minorHAnsi"/>
          <w:lang w:val="en-US"/>
        </w:rPr>
        <w:t xml:space="preserve">ESPON EGTC presented the proposal on the consultation process for the four new TAP themes. ESPON EGTC explained that the purpose is to approach the various target groups (stakeholders and researchers) to obtain advice on how </w:t>
      </w:r>
      <w:proofErr w:type="gramStart"/>
      <w:r w:rsidR="009E4CD6" w:rsidRPr="009E4CD6">
        <w:rPr>
          <w:rFonts w:asciiTheme="minorHAnsi" w:hAnsiTheme="minorHAnsi" w:cstheme="minorHAnsi"/>
          <w:lang w:val="en-US"/>
        </w:rPr>
        <w:t>to strategically profile</w:t>
      </w:r>
      <w:proofErr w:type="gramEnd"/>
      <w:r w:rsidR="009E4CD6" w:rsidRPr="009E4CD6">
        <w:rPr>
          <w:rFonts w:asciiTheme="minorHAnsi" w:hAnsiTheme="minorHAnsi" w:cstheme="minorHAnsi"/>
          <w:lang w:val="en-US"/>
        </w:rPr>
        <w:t xml:space="preserve"> the TAPs to respond to territorial research gaps and fit the needs of relevant policy frameworks. </w:t>
      </w:r>
    </w:p>
    <w:p w14:paraId="58C904C0" w14:textId="532483C6" w:rsidR="009E4CD6" w:rsidRPr="009E4CD6" w:rsidRDefault="009E4CD6" w:rsidP="009E4CD6">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lang w:val="en-US"/>
        </w:rPr>
      </w:pPr>
      <w:r w:rsidRPr="009E4CD6">
        <w:rPr>
          <w:rFonts w:asciiTheme="minorHAnsi" w:hAnsiTheme="minorHAnsi" w:cstheme="minorHAnsi"/>
          <w:lang w:val="en-US"/>
        </w:rPr>
        <w:t>The MC approv</w:t>
      </w:r>
      <w:r>
        <w:rPr>
          <w:rFonts w:asciiTheme="minorHAnsi" w:hAnsiTheme="minorHAnsi" w:cstheme="minorHAnsi"/>
          <w:lang w:val="en-US"/>
        </w:rPr>
        <w:t xml:space="preserve">ed </w:t>
      </w:r>
      <w:r w:rsidRPr="009E4CD6">
        <w:rPr>
          <w:rFonts w:asciiTheme="minorHAnsi" w:hAnsiTheme="minorHAnsi" w:cstheme="minorHAnsi"/>
          <w:lang w:val="en-US"/>
        </w:rPr>
        <w:t>the proposed consultation approach.</w:t>
      </w:r>
    </w:p>
    <w:p w14:paraId="002BAC41" w14:textId="77777777" w:rsidR="009E4CD6" w:rsidRPr="009E4CD6" w:rsidRDefault="009E4CD6" w:rsidP="009E4CD6">
      <w:pPr>
        <w:spacing w:before="120" w:after="120"/>
        <w:jc w:val="both"/>
        <w:rPr>
          <w:rFonts w:asciiTheme="minorHAnsi" w:hAnsiTheme="minorHAnsi" w:cstheme="minorHAnsi"/>
        </w:rPr>
      </w:pPr>
    </w:p>
    <w:p w14:paraId="67C83F8C" w14:textId="77777777" w:rsidR="00B859E3" w:rsidRPr="00D175DC" w:rsidRDefault="00B859E3" w:rsidP="00FB3D01">
      <w:pPr>
        <w:pStyle w:val="ListParagraph"/>
        <w:numPr>
          <w:ilvl w:val="0"/>
          <w:numId w:val="33"/>
        </w:numPr>
        <w:spacing w:before="120" w:after="120"/>
        <w:jc w:val="both"/>
        <w:rPr>
          <w:rFonts w:asciiTheme="minorHAnsi" w:hAnsiTheme="minorHAnsi" w:cstheme="minorHAnsi"/>
          <w:b/>
          <w:bCs/>
          <w:lang w:val="en-US"/>
        </w:rPr>
      </w:pPr>
      <w:r w:rsidRPr="00D175DC">
        <w:rPr>
          <w:rFonts w:asciiTheme="minorHAnsi" w:hAnsiTheme="minorHAnsi" w:cstheme="minorHAnsi"/>
          <w:b/>
          <w:bCs/>
          <w:lang w:val="en-US"/>
        </w:rPr>
        <w:t>Strategic frameworks for the new TAPs / launching open consultation on the four new TAP themes (documents, discussion, decision)</w:t>
      </w:r>
    </w:p>
    <w:p w14:paraId="6F0CC0E3" w14:textId="542441A8" w:rsidR="00AC18F5" w:rsidRPr="00AC18F5" w:rsidRDefault="00AC18F5" w:rsidP="00AC18F5">
      <w:pPr>
        <w:spacing w:before="120" w:after="120"/>
        <w:jc w:val="both"/>
        <w:rPr>
          <w:rFonts w:asciiTheme="minorHAnsi" w:hAnsiTheme="minorHAnsi" w:cstheme="minorHAnsi"/>
        </w:rPr>
      </w:pPr>
      <w:r w:rsidRPr="00AC18F5">
        <w:rPr>
          <w:rFonts w:asciiTheme="minorHAnsi" w:hAnsiTheme="minorHAnsi" w:cstheme="minorHAnsi"/>
        </w:rPr>
        <w:t xml:space="preserve">The MA recalled that among the </w:t>
      </w:r>
      <w:proofErr w:type="gramStart"/>
      <w:r w:rsidRPr="00AC18F5">
        <w:rPr>
          <w:rFonts w:asciiTheme="minorHAnsi" w:hAnsiTheme="minorHAnsi" w:cstheme="minorHAnsi"/>
        </w:rPr>
        <w:t>4</w:t>
      </w:r>
      <w:proofErr w:type="gramEnd"/>
      <w:r w:rsidRPr="00AC18F5">
        <w:rPr>
          <w:rFonts w:asciiTheme="minorHAnsi" w:hAnsiTheme="minorHAnsi" w:cstheme="minorHAnsi"/>
        </w:rPr>
        <w:t xml:space="preserve"> new proposed themes, 3 are mentioned and described </w:t>
      </w:r>
      <w:r w:rsidR="00474C94">
        <w:rPr>
          <w:rFonts w:asciiTheme="minorHAnsi" w:hAnsiTheme="minorHAnsi" w:cstheme="minorHAnsi"/>
        </w:rPr>
        <w:t xml:space="preserve">already </w:t>
      </w:r>
      <w:r w:rsidRPr="00AC18F5">
        <w:rPr>
          <w:rFonts w:asciiTheme="minorHAnsi" w:hAnsiTheme="minorHAnsi" w:cstheme="minorHAnsi"/>
        </w:rPr>
        <w:t xml:space="preserve">in the </w:t>
      </w:r>
      <w:r w:rsidR="00474C94">
        <w:rPr>
          <w:rFonts w:asciiTheme="minorHAnsi" w:hAnsiTheme="minorHAnsi" w:cstheme="minorHAnsi"/>
        </w:rPr>
        <w:t xml:space="preserve">ESPON 2030 </w:t>
      </w:r>
      <w:r w:rsidRPr="00AC18F5">
        <w:rPr>
          <w:rFonts w:asciiTheme="minorHAnsi" w:hAnsiTheme="minorHAnsi" w:cstheme="minorHAnsi"/>
        </w:rPr>
        <w:t>Programme. The last one</w:t>
      </w:r>
      <w:r w:rsidR="00474C94">
        <w:rPr>
          <w:rFonts w:asciiTheme="minorHAnsi" w:hAnsiTheme="minorHAnsi" w:cstheme="minorHAnsi"/>
        </w:rPr>
        <w:t xml:space="preserve"> listed below</w:t>
      </w:r>
      <w:r w:rsidRPr="00AC18F5">
        <w:rPr>
          <w:rFonts w:asciiTheme="minorHAnsi" w:hAnsiTheme="minorHAnsi" w:cstheme="minorHAnsi"/>
        </w:rPr>
        <w:t xml:space="preserve"> </w:t>
      </w:r>
      <w:r w:rsidR="00474C94">
        <w:rPr>
          <w:rFonts w:asciiTheme="minorHAnsi" w:hAnsiTheme="minorHAnsi" w:cstheme="minorHAnsi"/>
        </w:rPr>
        <w:t xml:space="preserve">on </w:t>
      </w:r>
      <w:r w:rsidRPr="00AC18F5">
        <w:rPr>
          <w:rFonts w:asciiTheme="minorHAnsi" w:hAnsiTheme="minorHAnsi" w:cstheme="minorHAnsi"/>
        </w:rPr>
        <w:t xml:space="preserve">Adaptation on Climate Change </w:t>
      </w:r>
      <w:proofErr w:type="gramStart"/>
      <w:r w:rsidRPr="00AC18F5">
        <w:rPr>
          <w:rFonts w:asciiTheme="minorHAnsi" w:hAnsiTheme="minorHAnsi" w:cstheme="minorHAnsi"/>
        </w:rPr>
        <w:t xml:space="preserve">was </w:t>
      </w:r>
      <w:r w:rsidR="00474C94">
        <w:rPr>
          <w:rFonts w:asciiTheme="minorHAnsi" w:hAnsiTheme="minorHAnsi" w:cstheme="minorHAnsi"/>
        </w:rPr>
        <w:t xml:space="preserve">already </w:t>
      </w:r>
      <w:r w:rsidRPr="00AC18F5">
        <w:rPr>
          <w:rFonts w:asciiTheme="minorHAnsi" w:hAnsiTheme="minorHAnsi" w:cstheme="minorHAnsi"/>
        </w:rPr>
        <w:t xml:space="preserve">discussed and proposed </w:t>
      </w:r>
      <w:r w:rsidR="00474C94">
        <w:rPr>
          <w:rFonts w:asciiTheme="minorHAnsi" w:hAnsiTheme="minorHAnsi" w:cstheme="minorHAnsi"/>
        </w:rPr>
        <w:t xml:space="preserve">in the context of </w:t>
      </w:r>
      <w:r w:rsidRPr="00AC18F5">
        <w:rPr>
          <w:rFonts w:asciiTheme="minorHAnsi" w:hAnsiTheme="minorHAnsi" w:cstheme="minorHAnsi"/>
        </w:rPr>
        <w:t xml:space="preserve">the consultation round </w:t>
      </w:r>
      <w:r w:rsidR="00474C94">
        <w:rPr>
          <w:rFonts w:asciiTheme="minorHAnsi" w:hAnsiTheme="minorHAnsi" w:cstheme="minorHAnsi"/>
        </w:rPr>
        <w:t xml:space="preserve">of the first TAPs in </w:t>
      </w:r>
      <w:r w:rsidRPr="00AC18F5">
        <w:rPr>
          <w:rFonts w:asciiTheme="minorHAnsi" w:hAnsiTheme="minorHAnsi" w:cstheme="minorHAnsi"/>
        </w:rPr>
        <w:t>early 2022</w:t>
      </w:r>
      <w:proofErr w:type="gramEnd"/>
      <w:r w:rsidR="00474C94">
        <w:rPr>
          <w:rFonts w:asciiTheme="minorHAnsi" w:hAnsiTheme="minorHAnsi" w:cstheme="minorHAnsi"/>
        </w:rPr>
        <w:t xml:space="preserve">. At that </w:t>
      </w:r>
      <w:proofErr w:type="gramStart"/>
      <w:r w:rsidR="00474C94">
        <w:rPr>
          <w:rFonts w:asciiTheme="minorHAnsi" w:hAnsiTheme="minorHAnsi" w:cstheme="minorHAnsi"/>
        </w:rPr>
        <w:t>time</w:t>
      </w:r>
      <w:proofErr w:type="gramEnd"/>
      <w:r w:rsidR="00474C94">
        <w:rPr>
          <w:rFonts w:asciiTheme="minorHAnsi" w:hAnsiTheme="minorHAnsi" w:cstheme="minorHAnsi"/>
        </w:rPr>
        <w:t xml:space="preserve"> </w:t>
      </w:r>
      <w:r w:rsidRPr="00AC18F5">
        <w:rPr>
          <w:rFonts w:asciiTheme="minorHAnsi" w:hAnsiTheme="minorHAnsi" w:cstheme="minorHAnsi"/>
        </w:rPr>
        <w:t xml:space="preserve">the MC members who were part of the Advisory Panel assisting the ESPON EGTC in profiling the TAP “Climate Neutral Territories” </w:t>
      </w:r>
      <w:r w:rsidR="00474C94">
        <w:rPr>
          <w:rFonts w:asciiTheme="minorHAnsi" w:hAnsiTheme="minorHAnsi" w:cstheme="minorHAnsi"/>
        </w:rPr>
        <w:t>already</w:t>
      </w:r>
      <w:r w:rsidR="00474C94" w:rsidRPr="00AC18F5">
        <w:rPr>
          <w:rFonts w:asciiTheme="minorHAnsi" w:hAnsiTheme="minorHAnsi" w:cstheme="minorHAnsi"/>
        </w:rPr>
        <w:t xml:space="preserve"> suggested </w:t>
      </w:r>
      <w:r w:rsidR="00474C94">
        <w:rPr>
          <w:rFonts w:asciiTheme="minorHAnsi" w:hAnsiTheme="minorHAnsi" w:cstheme="minorHAnsi"/>
        </w:rPr>
        <w:t xml:space="preserve">this theme in </w:t>
      </w:r>
      <w:r w:rsidRPr="00AC18F5">
        <w:rPr>
          <w:rFonts w:asciiTheme="minorHAnsi" w:hAnsiTheme="minorHAnsi" w:cstheme="minorHAnsi"/>
        </w:rPr>
        <w:t>July</w:t>
      </w:r>
      <w:r w:rsidR="00474C94">
        <w:rPr>
          <w:rFonts w:asciiTheme="minorHAnsi" w:hAnsiTheme="minorHAnsi" w:cstheme="minorHAnsi"/>
        </w:rPr>
        <w:t xml:space="preserve"> 2022</w:t>
      </w:r>
      <w:r w:rsidRPr="00AC18F5">
        <w:rPr>
          <w:rFonts w:asciiTheme="minorHAnsi" w:hAnsiTheme="minorHAnsi" w:cstheme="minorHAnsi"/>
        </w:rPr>
        <w:t>.</w:t>
      </w:r>
    </w:p>
    <w:p w14:paraId="4C069A60" w14:textId="4A6081A6" w:rsidR="00AC18F5" w:rsidRPr="00AC18F5" w:rsidRDefault="00AC18F5" w:rsidP="00AC18F5">
      <w:pPr>
        <w:spacing w:before="120" w:after="120"/>
        <w:jc w:val="both"/>
        <w:rPr>
          <w:rFonts w:asciiTheme="minorHAnsi" w:hAnsiTheme="minorHAnsi" w:cstheme="minorHAnsi"/>
        </w:rPr>
      </w:pPr>
      <w:r>
        <w:rPr>
          <w:rFonts w:asciiTheme="minorHAnsi" w:hAnsiTheme="minorHAnsi" w:cstheme="minorHAnsi"/>
        </w:rPr>
        <w:t>T</w:t>
      </w:r>
      <w:r w:rsidRPr="00AC18F5">
        <w:rPr>
          <w:rFonts w:asciiTheme="minorHAnsi" w:hAnsiTheme="minorHAnsi" w:cstheme="minorHAnsi"/>
        </w:rPr>
        <w:t>he ESPON EGTC introduced briefly each input paper (challenges, policy context, tentative research and policy questions)</w:t>
      </w:r>
      <w:r>
        <w:rPr>
          <w:rFonts w:asciiTheme="minorHAnsi" w:hAnsiTheme="minorHAnsi" w:cstheme="minorHAnsi"/>
        </w:rPr>
        <w:t xml:space="preserve"> on which the </w:t>
      </w:r>
      <w:r w:rsidRPr="00AC18F5">
        <w:rPr>
          <w:rFonts w:asciiTheme="minorHAnsi" w:hAnsiTheme="minorHAnsi" w:cstheme="minorHAnsi"/>
        </w:rPr>
        <w:t xml:space="preserve">MC members </w:t>
      </w:r>
      <w:proofErr w:type="gramStart"/>
      <w:r>
        <w:rPr>
          <w:rFonts w:asciiTheme="minorHAnsi" w:hAnsiTheme="minorHAnsi" w:cstheme="minorHAnsi"/>
        </w:rPr>
        <w:t>were asked</w:t>
      </w:r>
      <w:proofErr w:type="gramEnd"/>
      <w:r>
        <w:rPr>
          <w:rFonts w:asciiTheme="minorHAnsi" w:hAnsiTheme="minorHAnsi" w:cstheme="minorHAnsi"/>
        </w:rPr>
        <w:t xml:space="preserve"> to comment. </w:t>
      </w:r>
    </w:p>
    <w:p w14:paraId="7496E281" w14:textId="6E1BEA74" w:rsidR="00AC18F5" w:rsidRDefault="00AC18F5" w:rsidP="00AC18F5">
      <w:pPr>
        <w:spacing w:before="120" w:after="120"/>
        <w:jc w:val="both"/>
        <w:rPr>
          <w:rFonts w:asciiTheme="minorHAnsi" w:hAnsiTheme="minorHAnsi" w:cstheme="minorHAnsi"/>
        </w:rPr>
      </w:pPr>
      <w:r>
        <w:rPr>
          <w:rFonts w:asciiTheme="minorHAnsi" w:hAnsiTheme="minorHAnsi" w:cstheme="minorHAnsi"/>
        </w:rPr>
        <w:t xml:space="preserve">The MA also invited the MC members to indicated if they there is a need to establish an Advisory Panel and, in this case, to raise their interest </w:t>
      </w:r>
      <w:r w:rsidRPr="00AC18F5">
        <w:rPr>
          <w:rFonts w:asciiTheme="minorHAnsi" w:hAnsiTheme="minorHAnsi" w:cstheme="minorHAnsi"/>
        </w:rPr>
        <w:t>to be included in</w:t>
      </w:r>
      <w:r>
        <w:rPr>
          <w:rFonts w:asciiTheme="minorHAnsi" w:hAnsiTheme="minorHAnsi" w:cstheme="minorHAnsi"/>
        </w:rPr>
        <w:t xml:space="preserve">. </w:t>
      </w:r>
    </w:p>
    <w:p w14:paraId="3FFE622C" w14:textId="1A8DFF35" w:rsidR="00627BFE" w:rsidRPr="00AC18F5" w:rsidRDefault="00627BFE" w:rsidP="00AC18F5">
      <w:pPr>
        <w:spacing w:before="120" w:after="120"/>
        <w:jc w:val="both"/>
        <w:rPr>
          <w:rFonts w:asciiTheme="minorHAnsi" w:hAnsiTheme="minorHAnsi" w:cstheme="minorHAnsi"/>
        </w:rPr>
      </w:pPr>
      <w:r>
        <w:rPr>
          <w:rFonts w:asciiTheme="minorHAnsi" w:hAnsiTheme="minorHAnsi" w:cstheme="minorHAnsi"/>
        </w:rPr>
        <w:t xml:space="preserve">The four TAPs discussed were: </w:t>
      </w:r>
    </w:p>
    <w:p w14:paraId="5B7C6BB1" w14:textId="77777777" w:rsidR="00AC18F5" w:rsidRPr="00DF2A2C" w:rsidRDefault="00AC18F5" w:rsidP="00DF2A2C">
      <w:pPr>
        <w:pStyle w:val="ListParagraph"/>
        <w:numPr>
          <w:ilvl w:val="0"/>
          <w:numId w:val="43"/>
        </w:numPr>
        <w:spacing w:before="120" w:after="120"/>
        <w:jc w:val="both"/>
        <w:rPr>
          <w:rFonts w:asciiTheme="minorHAnsi" w:hAnsiTheme="minorHAnsi" w:cstheme="minorHAnsi"/>
          <w:b/>
        </w:rPr>
      </w:pPr>
      <w:r w:rsidRPr="00DF2A2C">
        <w:rPr>
          <w:rFonts w:asciiTheme="minorHAnsi" w:hAnsiTheme="minorHAnsi" w:cstheme="minorHAnsi"/>
          <w:b/>
        </w:rPr>
        <w:t>Smart connectivity</w:t>
      </w:r>
    </w:p>
    <w:p w14:paraId="7CE2EF8E" w14:textId="77777777" w:rsidR="00AC18F5" w:rsidRPr="00DF2A2C" w:rsidRDefault="00AC18F5" w:rsidP="00DF2A2C">
      <w:pPr>
        <w:pStyle w:val="ListParagraph"/>
        <w:numPr>
          <w:ilvl w:val="0"/>
          <w:numId w:val="43"/>
        </w:numPr>
        <w:spacing w:before="120" w:after="120"/>
        <w:jc w:val="both"/>
        <w:rPr>
          <w:rFonts w:asciiTheme="minorHAnsi" w:hAnsiTheme="minorHAnsi" w:cstheme="minorHAnsi"/>
          <w:b/>
        </w:rPr>
      </w:pPr>
      <w:r w:rsidRPr="00DF2A2C">
        <w:rPr>
          <w:rFonts w:asciiTheme="minorHAnsi" w:hAnsiTheme="minorHAnsi" w:cstheme="minorHAnsi"/>
          <w:b/>
        </w:rPr>
        <w:t>Living, working and travelling across borders</w:t>
      </w:r>
    </w:p>
    <w:p w14:paraId="6E9B2B2E" w14:textId="77777777" w:rsidR="00AC18F5" w:rsidRPr="00DF2A2C" w:rsidRDefault="00AC18F5" w:rsidP="00DF2A2C">
      <w:pPr>
        <w:pStyle w:val="ListParagraph"/>
        <w:numPr>
          <w:ilvl w:val="0"/>
          <w:numId w:val="43"/>
        </w:numPr>
        <w:spacing w:before="120" w:after="120"/>
        <w:jc w:val="both"/>
        <w:rPr>
          <w:rFonts w:asciiTheme="minorHAnsi" w:hAnsiTheme="minorHAnsi" w:cstheme="minorHAnsi"/>
          <w:b/>
        </w:rPr>
      </w:pPr>
      <w:r w:rsidRPr="00DF2A2C">
        <w:rPr>
          <w:rFonts w:asciiTheme="minorHAnsi" w:hAnsiTheme="minorHAnsi" w:cstheme="minorHAnsi"/>
          <w:b/>
        </w:rPr>
        <w:t>European territories in global interactions</w:t>
      </w:r>
    </w:p>
    <w:p w14:paraId="04E428FB" w14:textId="3F8211DE" w:rsidR="00AC18F5" w:rsidRPr="00DF2A2C" w:rsidRDefault="00AC18F5" w:rsidP="00DF2A2C">
      <w:pPr>
        <w:pStyle w:val="ListParagraph"/>
        <w:numPr>
          <w:ilvl w:val="0"/>
          <w:numId w:val="43"/>
        </w:numPr>
        <w:spacing w:before="120" w:after="120"/>
        <w:jc w:val="both"/>
        <w:rPr>
          <w:rFonts w:asciiTheme="minorHAnsi" w:hAnsiTheme="minorHAnsi" w:cstheme="minorHAnsi"/>
          <w:b/>
        </w:rPr>
      </w:pPr>
      <w:r w:rsidRPr="00DF2A2C">
        <w:rPr>
          <w:rFonts w:asciiTheme="minorHAnsi" w:hAnsiTheme="minorHAnsi" w:cstheme="minorHAnsi"/>
          <w:b/>
        </w:rPr>
        <w:t>Adapting to the impacts of climate change</w:t>
      </w:r>
    </w:p>
    <w:p w14:paraId="24F28504" w14:textId="5E84E90C" w:rsidR="00BA5479" w:rsidRDefault="00BA5479" w:rsidP="00DF2A2C">
      <w:pPr>
        <w:pBdr>
          <w:top w:val="single" w:sz="4" w:space="1" w:color="auto"/>
          <w:left w:val="single" w:sz="4" w:space="4" w:color="auto"/>
          <w:bottom w:val="single" w:sz="4" w:space="0" w:color="auto"/>
          <w:right w:val="single" w:sz="4" w:space="4" w:color="auto"/>
        </w:pBdr>
        <w:spacing w:before="120" w:after="120"/>
        <w:jc w:val="both"/>
        <w:rPr>
          <w:rFonts w:asciiTheme="minorHAnsi" w:hAnsiTheme="minorHAnsi" w:cstheme="minorHAnsi"/>
          <w:lang w:val="en-US"/>
        </w:rPr>
      </w:pPr>
      <w:r w:rsidRPr="009E4CD6">
        <w:rPr>
          <w:rFonts w:asciiTheme="minorHAnsi" w:hAnsiTheme="minorHAnsi" w:cstheme="minorHAnsi"/>
          <w:lang w:val="en-US"/>
        </w:rPr>
        <w:t>The MC approv</w:t>
      </w:r>
      <w:r>
        <w:rPr>
          <w:rFonts w:asciiTheme="minorHAnsi" w:hAnsiTheme="minorHAnsi" w:cstheme="minorHAnsi"/>
          <w:lang w:val="en-US"/>
        </w:rPr>
        <w:t xml:space="preserve">ed </w:t>
      </w:r>
      <w:r w:rsidRPr="009E4CD6">
        <w:rPr>
          <w:rFonts w:asciiTheme="minorHAnsi" w:hAnsiTheme="minorHAnsi" w:cstheme="minorHAnsi"/>
          <w:lang w:val="en-US"/>
        </w:rPr>
        <w:t xml:space="preserve">the proposed </w:t>
      </w:r>
      <w:r>
        <w:rPr>
          <w:rFonts w:asciiTheme="minorHAnsi" w:hAnsiTheme="minorHAnsi" w:cstheme="minorHAnsi"/>
          <w:lang w:val="en-US"/>
        </w:rPr>
        <w:t xml:space="preserve">TAPs under the conditions that the comments made during the meeting </w:t>
      </w:r>
      <w:proofErr w:type="gramStart"/>
      <w:r>
        <w:rPr>
          <w:rFonts w:asciiTheme="minorHAnsi" w:hAnsiTheme="minorHAnsi" w:cstheme="minorHAnsi"/>
          <w:lang w:val="en-US"/>
        </w:rPr>
        <w:t>will be taken</w:t>
      </w:r>
      <w:proofErr w:type="gramEnd"/>
      <w:r>
        <w:rPr>
          <w:rFonts w:asciiTheme="minorHAnsi" w:hAnsiTheme="minorHAnsi" w:cstheme="minorHAnsi"/>
          <w:lang w:val="en-US"/>
        </w:rPr>
        <w:t xml:space="preserve"> into account in a revised version to be submitted to the MC together with the draft minutes of this meeting. </w:t>
      </w:r>
    </w:p>
    <w:p w14:paraId="06E5C160" w14:textId="0FE8353C" w:rsidR="00BA5479" w:rsidRDefault="00BA5479" w:rsidP="00DF2A2C">
      <w:pPr>
        <w:pBdr>
          <w:top w:val="single" w:sz="4" w:space="1" w:color="auto"/>
          <w:left w:val="single" w:sz="4" w:space="4" w:color="auto"/>
          <w:bottom w:val="single" w:sz="4" w:space="0" w:color="auto"/>
          <w:right w:val="single" w:sz="4" w:space="4" w:color="auto"/>
        </w:pBdr>
        <w:spacing w:before="120" w:after="120"/>
        <w:jc w:val="both"/>
        <w:rPr>
          <w:rFonts w:asciiTheme="minorHAnsi" w:hAnsiTheme="minorHAnsi" w:cstheme="minorHAnsi"/>
          <w:lang w:val="en-US"/>
        </w:rPr>
      </w:pPr>
      <w:r>
        <w:rPr>
          <w:rFonts w:asciiTheme="minorHAnsi" w:hAnsiTheme="minorHAnsi" w:cstheme="minorHAnsi"/>
          <w:lang w:val="en-US"/>
        </w:rPr>
        <w:t xml:space="preserve">The MC decided to set up an Advisory Panel for all TAPs. Nominations </w:t>
      </w:r>
      <w:r w:rsidR="002365C7">
        <w:rPr>
          <w:rFonts w:asciiTheme="minorHAnsi" w:hAnsiTheme="minorHAnsi" w:cstheme="minorHAnsi"/>
          <w:lang w:val="en-US"/>
        </w:rPr>
        <w:t xml:space="preserve">from </w:t>
      </w:r>
      <w:r>
        <w:rPr>
          <w:rFonts w:asciiTheme="minorHAnsi" w:hAnsiTheme="minorHAnsi" w:cstheme="minorHAnsi"/>
          <w:lang w:val="en-US"/>
        </w:rPr>
        <w:t xml:space="preserve">the MC are still open until 10 January 2030. </w:t>
      </w:r>
    </w:p>
    <w:p w14:paraId="1076AD08" w14:textId="77777777" w:rsidR="00474C94" w:rsidRPr="00DF2A2C" w:rsidRDefault="00474C94" w:rsidP="00AC18F5">
      <w:pPr>
        <w:spacing w:before="120" w:after="120"/>
        <w:jc w:val="both"/>
        <w:rPr>
          <w:rFonts w:asciiTheme="minorHAnsi" w:hAnsiTheme="minorHAnsi" w:cstheme="minorHAnsi"/>
          <w:b/>
          <w:lang w:val="en-US"/>
        </w:rPr>
      </w:pPr>
    </w:p>
    <w:p w14:paraId="53A7AC5F" w14:textId="5C0FC43D" w:rsidR="007E3F82" w:rsidRPr="00D175DC" w:rsidRDefault="007E3F82" w:rsidP="008146AA">
      <w:pPr>
        <w:pStyle w:val="ListParagraph"/>
        <w:numPr>
          <w:ilvl w:val="0"/>
          <w:numId w:val="33"/>
        </w:numPr>
        <w:spacing w:before="120" w:after="120"/>
        <w:ind w:left="426"/>
        <w:jc w:val="both"/>
        <w:rPr>
          <w:rFonts w:asciiTheme="minorHAnsi" w:hAnsiTheme="minorHAnsi" w:cstheme="minorHAnsi"/>
          <w:b/>
          <w:bCs/>
          <w:lang w:val="en-US"/>
        </w:rPr>
      </w:pPr>
      <w:r w:rsidRPr="00D175DC">
        <w:rPr>
          <w:rFonts w:asciiTheme="minorHAnsi" w:hAnsiTheme="minorHAnsi" w:cstheme="minorHAnsi"/>
          <w:b/>
          <w:bCs/>
          <w:lang w:val="en-US"/>
        </w:rPr>
        <w:t>Stakeholders</w:t>
      </w:r>
      <w:r w:rsidR="0031704F" w:rsidRPr="00D175DC">
        <w:rPr>
          <w:rFonts w:asciiTheme="minorHAnsi" w:hAnsiTheme="minorHAnsi" w:cstheme="minorHAnsi"/>
          <w:b/>
          <w:bCs/>
          <w:lang w:val="en-US"/>
        </w:rPr>
        <w:t>’</w:t>
      </w:r>
      <w:r w:rsidRPr="00D175DC">
        <w:rPr>
          <w:rFonts w:asciiTheme="minorHAnsi" w:hAnsiTheme="minorHAnsi" w:cstheme="minorHAnsi"/>
          <w:b/>
          <w:bCs/>
          <w:lang w:val="en-US"/>
        </w:rPr>
        <w:t xml:space="preserve"> mapping (</w:t>
      </w:r>
      <w:proofErr w:type="spellStart"/>
      <w:r w:rsidR="00B859E3" w:rsidRPr="00D175DC">
        <w:rPr>
          <w:rFonts w:asciiTheme="minorHAnsi" w:hAnsiTheme="minorHAnsi" w:cstheme="minorHAnsi"/>
          <w:b/>
          <w:bCs/>
          <w:lang w:val="en-US"/>
        </w:rPr>
        <w:t>ppt</w:t>
      </w:r>
      <w:proofErr w:type="spellEnd"/>
      <w:r w:rsidR="00B859E3" w:rsidRPr="00D175DC">
        <w:rPr>
          <w:rFonts w:asciiTheme="minorHAnsi" w:hAnsiTheme="minorHAnsi" w:cstheme="minorHAnsi"/>
          <w:b/>
          <w:bCs/>
          <w:lang w:val="en-US"/>
        </w:rPr>
        <w:t xml:space="preserve">, </w:t>
      </w:r>
      <w:r w:rsidR="0009611F" w:rsidRPr="00D175DC">
        <w:rPr>
          <w:rFonts w:asciiTheme="minorHAnsi" w:hAnsiTheme="minorHAnsi" w:cstheme="minorHAnsi"/>
          <w:b/>
          <w:bCs/>
          <w:lang w:val="en-US"/>
        </w:rPr>
        <w:t>information</w:t>
      </w:r>
      <w:r w:rsidR="00B859E3" w:rsidRPr="00D175DC">
        <w:rPr>
          <w:rFonts w:asciiTheme="minorHAnsi" w:hAnsiTheme="minorHAnsi" w:cstheme="minorHAnsi"/>
          <w:b/>
          <w:bCs/>
          <w:lang w:val="en-US"/>
        </w:rPr>
        <w:t>,</w:t>
      </w:r>
      <w:r w:rsidR="0009611F" w:rsidRPr="00D175DC">
        <w:rPr>
          <w:rFonts w:asciiTheme="minorHAnsi" w:hAnsiTheme="minorHAnsi" w:cstheme="minorHAnsi"/>
          <w:b/>
          <w:bCs/>
          <w:lang w:val="en-US"/>
        </w:rPr>
        <w:t xml:space="preserve"> </w:t>
      </w:r>
      <w:r w:rsidRPr="00D175DC">
        <w:rPr>
          <w:rFonts w:asciiTheme="minorHAnsi" w:hAnsiTheme="minorHAnsi" w:cstheme="minorHAnsi"/>
          <w:b/>
          <w:bCs/>
          <w:lang w:val="en-US"/>
        </w:rPr>
        <w:t>and discussion)</w:t>
      </w:r>
    </w:p>
    <w:p w14:paraId="2F125C9C" w14:textId="74D2CB4C" w:rsidR="00983590" w:rsidRPr="00DF2A2C" w:rsidRDefault="00C067B8" w:rsidP="00DF2A2C">
      <w:pPr>
        <w:pStyle w:val="ListParagraph"/>
        <w:numPr>
          <w:ilvl w:val="0"/>
          <w:numId w:val="34"/>
        </w:numPr>
        <w:spacing w:before="120" w:after="120"/>
        <w:ind w:left="426"/>
        <w:jc w:val="both"/>
        <w:rPr>
          <w:rFonts w:asciiTheme="minorHAnsi" w:hAnsiTheme="minorHAnsi" w:cstheme="minorHAnsi"/>
          <w:b/>
          <w:bCs/>
        </w:rPr>
      </w:pPr>
      <w:r w:rsidRPr="00DF2A2C">
        <w:rPr>
          <w:rFonts w:asciiTheme="minorHAnsi" w:hAnsiTheme="minorHAnsi" w:cstheme="minorHAnsi"/>
          <w:b/>
          <w:bCs/>
        </w:rPr>
        <w:t>State of</w:t>
      </w:r>
      <w:r w:rsidR="007E3F82" w:rsidRPr="00DF2A2C">
        <w:rPr>
          <w:rFonts w:asciiTheme="minorHAnsi" w:hAnsiTheme="minorHAnsi" w:cstheme="minorHAnsi"/>
          <w:b/>
          <w:bCs/>
        </w:rPr>
        <w:t xml:space="preserve"> ongoing stakeholder mapping at EU </w:t>
      </w:r>
      <w:r w:rsidR="005A2221" w:rsidRPr="00DF2A2C">
        <w:rPr>
          <w:rFonts w:asciiTheme="minorHAnsi" w:hAnsiTheme="minorHAnsi" w:cstheme="minorHAnsi"/>
          <w:b/>
          <w:bCs/>
        </w:rPr>
        <w:t xml:space="preserve">and transnational </w:t>
      </w:r>
      <w:r w:rsidR="007E3F82" w:rsidRPr="00DF2A2C">
        <w:rPr>
          <w:rFonts w:asciiTheme="minorHAnsi" w:hAnsiTheme="minorHAnsi" w:cstheme="minorHAnsi"/>
          <w:b/>
          <w:bCs/>
        </w:rPr>
        <w:t>level</w:t>
      </w:r>
    </w:p>
    <w:p w14:paraId="358785FC" w14:textId="77777777" w:rsidR="007F75E4" w:rsidRPr="00DF2A2C" w:rsidRDefault="007F75E4" w:rsidP="00DF2A2C">
      <w:pPr>
        <w:pStyle w:val="ListParagraph"/>
        <w:numPr>
          <w:ilvl w:val="0"/>
          <w:numId w:val="34"/>
        </w:numPr>
        <w:spacing w:before="120" w:after="120"/>
        <w:ind w:left="426"/>
        <w:jc w:val="both"/>
        <w:rPr>
          <w:rFonts w:asciiTheme="minorHAnsi" w:hAnsiTheme="minorHAnsi" w:cstheme="minorHAnsi"/>
          <w:b/>
          <w:bCs/>
        </w:rPr>
      </w:pPr>
      <w:r w:rsidRPr="00DF2A2C">
        <w:rPr>
          <w:rFonts w:asciiTheme="minorHAnsi" w:hAnsiTheme="minorHAnsi" w:cstheme="minorHAnsi"/>
          <w:b/>
          <w:bCs/>
        </w:rPr>
        <w:t xml:space="preserve">Organisation of the stakeholder’s mapping at the national, regional and local level, including clarification on the role and involvement of MC and ECPs </w:t>
      </w:r>
    </w:p>
    <w:p w14:paraId="76DE2640" w14:textId="231E48AE" w:rsidR="00BA5479" w:rsidRDefault="007F75E4" w:rsidP="00DF2A2C">
      <w:pPr>
        <w:spacing w:before="120" w:after="120"/>
        <w:ind w:left="66"/>
        <w:jc w:val="both"/>
        <w:rPr>
          <w:rFonts w:asciiTheme="minorHAnsi" w:hAnsiTheme="minorHAnsi" w:cstheme="minorHAnsi"/>
          <w:bCs/>
        </w:rPr>
      </w:pPr>
      <w:r w:rsidRPr="007F75E4">
        <w:rPr>
          <w:rFonts w:asciiTheme="minorHAnsi" w:hAnsiTheme="minorHAnsi" w:cstheme="minorHAnsi"/>
          <w:bCs/>
        </w:rPr>
        <w:t xml:space="preserve">ESPON EGTC presented the state of </w:t>
      </w:r>
      <w:r w:rsidRPr="002365C7">
        <w:rPr>
          <w:rFonts w:asciiTheme="minorHAnsi" w:hAnsiTheme="minorHAnsi" w:cstheme="minorHAnsi"/>
          <w:bCs/>
        </w:rPr>
        <w:t>art</w:t>
      </w:r>
      <w:r w:rsidRPr="007F75E4">
        <w:rPr>
          <w:rFonts w:asciiTheme="minorHAnsi" w:hAnsiTheme="minorHAnsi" w:cstheme="minorHAnsi"/>
          <w:bCs/>
        </w:rPr>
        <w:t xml:space="preserve"> </w:t>
      </w:r>
      <w:r w:rsidR="002365C7">
        <w:rPr>
          <w:rFonts w:asciiTheme="minorHAnsi" w:hAnsiTheme="minorHAnsi" w:cstheme="minorHAnsi"/>
          <w:bCs/>
        </w:rPr>
        <w:t>regarding</w:t>
      </w:r>
      <w:r w:rsidR="002365C7" w:rsidRPr="007F75E4">
        <w:rPr>
          <w:rFonts w:asciiTheme="minorHAnsi" w:hAnsiTheme="minorHAnsi" w:cstheme="minorHAnsi"/>
          <w:bCs/>
        </w:rPr>
        <w:t xml:space="preserve"> </w:t>
      </w:r>
      <w:r w:rsidRPr="007F75E4">
        <w:rPr>
          <w:rFonts w:asciiTheme="minorHAnsi" w:hAnsiTheme="minorHAnsi" w:cstheme="minorHAnsi"/>
          <w:bCs/>
        </w:rPr>
        <w:t>mapping the stakeholders at the European, transnational and macro</w:t>
      </w:r>
      <w:r>
        <w:rPr>
          <w:rFonts w:asciiTheme="minorHAnsi" w:hAnsiTheme="minorHAnsi" w:cstheme="minorHAnsi"/>
          <w:bCs/>
        </w:rPr>
        <w:t>-</w:t>
      </w:r>
      <w:r w:rsidRPr="007F75E4">
        <w:rPr>
          <w:rFonts w:asciiTheme="minorHAnsi" w:hAnsiTheme="minorHAnsi" w:cstheme="minorHAnsi"/>
          <w:bCs/>
        </w:rPr>
        <w:t xml:space="preserve">regional level. </w:t>
      </w:r>
    </w:p>
    <w:p w14:paraId="71BD4C34" w14:textId="48D82128" w:rsidR="007F75E4" w:rsidRPr="007F75E4" w:rsidRDefault="00BA5479" w:rsidP="00DF2A2C">
      <w:pPr>
        <w:spacing w:before="120" w:after="120"/>
        <w:ind w:left="66"/>
        <w:jc w:val="both"/>
        <w:rPr>
          <w:rFonts w:asciiTheme="minorHAnsi" w:hAnsiTheme="minorHAnsi" w:cstheme="minorHAnsi"/>
          <w:bCs/>
        </w:rPr>
      </w:pPr>
      <w:r w:rsidRPr="00BA5479">
        <w:rPr>
          <w:rFonts w:asciiTheme="minorHAnsi" w:hAnsiTheme="minorHAnsi" w:cstheme="minorHAnsi"/>
          <w:bCs/>
        </w:rPr>
        <w:lastRenderedPageBreak/>
        <w:t xml:space="preserve">The EGTC conclude </w:t>
      </w:r>
      <w:proofErr w:type="gramStart"/>
      <w:r w:rsidRPr="00BA5479">
        <w:rPr>
          <w:rFonts w:asciiTheme="minorHAnsi" w:hAnsiTheme="minorHAnsi" w:cstheme="minorHAnsi"/>
          <w:bCs/>
        </w:rPr>
        <w:t>to further proceed</w:t>
      </w:r>
      <w:proofErr w:type="gramEnd"/>
      <w:r w:rsidRPr="00BA5479">
        <w:rPr>
          <w:rFonts w:asciiTheme="minorHAnsi" w:hAnsiTheme="minorHAnsi" w:cstheme="minorHAnsi"/>
          <w:bCs/>
        </w:rPr>
        <w:t xml:space="preserve"> with the activities in the light of the discussion of the day.</w:t>
      </w:r>
    </w:p>
    <w:p w14:paraId="3298EE22" w14:textId="77777777" w:rsidR="00983590" w:rsidRPr="00983590" w:rsidRDefault="00983590" w:rsidP="00DF2A2C">
      <w:pPr>
        <w:spacing w:before="120" w:after="120"/>
        <w:ind w:left="66"/>
        <w:jc w:val="both"/>
        <w:rPr>
          <w:rFonts w:asciiTheme="minorHAnsi" w:hAnsiTheme="minorHAnsi" w:cstheme="minorHAnsi"/>
          <w:bCs/>
        </w:rPr>
      </w:pPr>
    </w:p>
    <w:p w14:paraId="082006A4" w14:textId="7EC76636" w:rsidR="005A2221" w:rsidRPr="00DF2A2C" w:rsidRDefault="005A2221" w:rsidP="00DF2A2C">
      <w:pPr>
        <w:pStyle w:val="ListParagraph"/>
        <w:numPr>
          <w:ilvl w:val="0"/>
          <w:numId w:val="34"/>
        </w:numPr>
        <w:spacing w:before="120" w:after="120"/>
        <w:ind w:left="426"/>
        <w:jc w:val="both"/>
        <w:rPr>
          <w:rFonts w:asciiTheme="minorHAnsi" w:hAnsiTheme="minorHAnsi" w:cstheme="minorHAnsi"/>
          <w:b/>
          <w:bCs/>
        </w:rPr>
      </w:pPr>
      <w:r w:rsidRPr="00DF2A2C">
        <w:rPr>
          <w:rFonts w:asciiTheme="minorHAnsi" w:hAnsiTheme="minorHAnsi" w:cstheme="minorHAnsi"/>
          <w:b/>
          <w:bCs/>
        </w:rPr>
        <w:t xml:space="preserve">Clarification on the process regarding </w:t>
      </w:r>
      <w:r w:rsidR="0009611F" w:rsidRPr="00DF2A2C">
        <w:rPr>
          <w:rFonts w:asciiTheme="minorHAnsi" w:hAnsiTheme="minorHAnsi" w:cstheme="minorHAnsi"/>
          <w:b/>
          <w:bCs/>
        </w:rPr>
        <w:t>targeted analyses and other s</w:t>
      </w:r>
      <w:r w:rsidRPr="00DF2A2C">
        <w:rPr>
          <w:rFonts w:asciiTheme="minorHAnsi" w:hAnsiTheme="minorHAnsi" w:cstheme="minorHAnsi"/>
          <w:b/>
          <w:bCs/>
        </w:rPr>
        <w:t xml:space="preserve">ervices on </w:t>
      </w:r>
      <w:r w:rsidR="0009611F" w:rsidRPr="00DF2A2C">
        <w:rPr>
          <w:rFonts w:asciiTheme="minorHAnsi" w:hAnsiTheme="minorHAnsi" w:cstheme="minorHAnsi"/>
          <w:b/>
          <w:bCs/>
        </w:rPr>
        <w:t>d</w:t>
      </w:r>
      <w:r w:rsidRPr="00DF2A2C">
        <w:rPr>
          <w:rFonts w:asciiTheme="minorHAnsi" w:hAnsiTheme="minorHAnsi" w:cstheme="minorHAnsi"/>
          <w:b/>
          <w:bCs/>
        </w:rPr>
        <w:t>emand</w:t>
      </w:r>
      <w:r w:rsidR="0009611F" w:rsidRPr="00DF2A2C">
        <w:rPr>
          <w:rFonts w:asciiTheme="minorHAnsi" w:hAnsiTheme="minorHAnsi" w:cstheme="minorHAnsi"/>
          <w:b/>
          <w:bCs/>
        </w:rPr>
        <w:t xml:space="preserve"> </w:t>
      </w:r>
    </w:p>
    <w:p w14:paraId="5C25F8F0" w14:textId="77777777" w:rsidR="007F75E4" w:rsidRPr="007F75E4" w:rsidRDefault="007F75E4" w:rsidP="00DF2A2C">
      <w:pPr>
        <w:spacing w:before="120" w:after="120"/>
        <w:ind w:left="66"/>
        <w:jc w:val="both"/>
        <w:rPr>
          <w:rFonts w:asciiTheme="minorHAnsi" w:hAnsiTheme="minorHAnsi" w:cstheme="minorHAnsi"/>
          <w:bCs/>
        </w:rPr>
      </w:pPr>
      <w:r w:rsidRPr="007F75E4">
        <w:rPr>
          <w:rFonts w:asciiTheme="minorHAnsi" w:hAnsiTheme="minorHAnsi" w:cstheme="minorHAnsi"/>
          <w:bCs/>
        </w:rPr>
        <w:t>ESPON EGTC presented the process behind the submission and selection of targeted analyses and other services on demand.</w:t>
      </w:r>
    </w:p>
    <w:p w14:paraId="3DBEE3FF" w14:textId="06B2BBAE" w:rsidR="00BA5479" w:rsidRDefault="00BA5479" w:rsidP="00BA5479">
      <w:pPr>
        <w:spacing w:before="120" w:after="120"/>
        <w:ind w:left="66"/>
        <w:jc w:val="both"/>
        <w:rPr>
          <w:rFonts w:asciiTheme="minorHAnsi" w:hAnsiTheme="minorHAnsi" w:cstheme="minorHAnsi"/>
          <w:bCs/>
        </w:rPr>
      </w:pPr>
      <w:r>
        <w:rPr>
          <w:rFonts w:asciiTheme="minorHAnsi" w:hAnsiTheme="minorHAnsi" w:cstheme="minorHAnsi"/>
          <w:bCs/>
        </w:rPr>
        <w:t>After the request of some clarifications by the MC</w:t>
      </w:r>
      <w:r w:rsidR="00DF2A2C">
        <w:rPr>
          <w:rFonts w:asciiTheme="minorHAnsi" w:hAnsiTheme="minorHAnsi" w:cstheme="minorHAnsi"/>
          <w:bCs/>
        </w:rPr>
        <w:t>,</w:t>
      </w:r>
      <w:r>
        <w:rPr>
          <w:rFonts w:asciiTheme="minorHAnsi" w:hAnsiTheme="minorHAnsi" w:cstheme="minorHAnsi"/>
          <w:bCs/>
        </w:rPr>
        <w:t xml:space="preserve"> it </w:t>
      </w:r>
      <w:proofErr w:type="gramStart"/>
      <w:r>
        <w:rPr>
          <w:rFonts w:asciiTheme="minorHAnsi" w:hAnsiTheme="minorHAnsi" w:cstheme="minorHAnsi"/>
          <w:bCs/>
        </w:rPr>
        <w:t>was concluded</w:t>
      </w:r>
      <w:proofErr w:type="gramEnd"/>
      <w:r>
        <w:rPr>
          <w:rFonts w:asciiTheme="minorHAnsi" w:hAnsiTheme="minorHAnsi" w:cstheme="minorHAnsi"/>
          <w:bCs/>
        </w:rPr>
        <w:t xml:space="preserve"> that: </w:t>
      </w:r>
    </w:p>
    <w:p w14:paraId="5F3D8201" w14:textId="06188455" w:rsidR="00BA5479" w:rsidRPr="00024285" w:rsidRDefault="00BA5479" w:rsidP="00BA5479">
      <w:pPr>
        <w:pStyle w:val="ListParagraph"/>
        <w:numPr>
          <w:ilvl w:val="0"/>
          <w:numId w:val="42"/>
        </w:numPr>
        <w:spacing w:before="120" w:after="120"/>
        <w:jc w:val="both"/>
        <w:rPr>
          <w:rFonts w:asciiTheme="minorHAnsi" w:hAnsiTheme="minorHAnsi" w:cstheme="minorHAnsi"/>
          <w:bCs/>
        </w:rPr>
      </w:pPr>
      <w:proofErr w:type="gramStart"/>
      <w:r>
        <w:rPr>
          <w:rFonts w:asciiTheme="minorHAnsi" w:hAnsiTheme="minorHAnsi" w:cstheme="minorHAnsi"/>
          <w:bCs/>
        </w:rPr>
        <w:t>t</w:t>
      </w:r>
      <w:r w:rsidRPr="00024285">
        <w:rPr>
          <w:rFonts w:asciiTheme="minorHAnsi" w:hAnsiTheme="minorHAnsi" w:cstheme="minorHAnsi"/>
          <w:bCs/>
        </w:rPr>
        <w:t>he</w:t>
      </w:r>
      <w:proofErr w:type="gramEnd"/>
      <w:r w:rsidRPr="00024285">
        <w:rPr>
          <w:rFonts w:asciiTheme="minorHAnsi" w:hAnsiTheme="minorHAnsi" w:cstheme="minorHAnsi"/>
          <w:bCs/>
        </w:rPr>
        <w:t xml:space="preserve"> EGTC</w:t>
      </w:r>
      <w:r>
        <w:rPr>
          <w:rFonts w:asciiTheme="minorHAnsi" w:hAnsiTheme="minorHAnsi" w:cstheme="minorHAnsi"/>
          <w:bCs/>
        </w:rPr>
        <w:t xml:space="preserve"> </w:t>
      </w:r>
      <w:r w:rsidRPr="00024285">
        <w:rPr>
          <w:rFonts w:asciiTheme="minorHAnsi" w:hAnsiTheme="minorHAnsi" w:cstheme="minorHAnsi"/>
          <w:bCs/>
        </w:rPr>
        <w:t>will indicate in the call for the expression of interest the number of proposals to be selected for the first cut-off date. Following the analysis of results and discussion with the MC, a target for followin</w:t>
      </w:r>
      <w:r w:rsidR="00CF6C0D">
        <w:rPr>
          <w:rFonts w:asciiTheme="minorHAnsi" w:hAnsiTheme="minorHAnsi" w:cstheme="minorHAnsi"/>
          <w:bCs/>
        </w:rPr>
        <w:t xml:space="preserve">g cut-off dates should be set. </w:t>
      </w:r>
    </w:p>
    <w:p w14:paraId="55B14E6F" w14:textId="77777777" w:rsidR="00BA5479" w:rsidRPr="00024285" w:rsidRDefault="00BA5479" w:rsidP="00BA5479">
      <w:pPr>
        <w:pStyle w:val="ListParagraph"/>
        <w:numPr>
          <w:ilvl w:val="0"/>
          <w:numId w:val="42"/>
        </w:numPr>
        <w:spacing w:before="120" w:after="120"/>
        <w:jc w:val="both"/>
        <w:rPr>
          <w:rFonts w:asciiTheme="minorHAnsi" w:hAnsiTheme="minorHAnsi" w:cstheme="minorHAnsi"/>
          <w:bCs/>
        </w:rPr>
      </w:pPr>
      <w:proofErr w:type="gramStart"/>
      <w:r w:rsidRPr="00024285">
        <w:rPr>
          <w:rFonts w:asciiTheme="minorHAnsi" w:hAnsiTheme="minorHAnsi" w:cstheme="minorHAnsi"/>
          <w:bCs/>
        </w:rPr>
        <w:t>the</w:t>
      </w:r>
      <w:proofErr w:type="gramEnd"/>
      <w:r w:rsidRPr="00024285">
        <w:rPr>
          <w:rFonts w:asciiTheme="minorHAnsi" w:hAnsiTheme="minorHAnsi" w:cstheme="minorHAnsi"/>
          <w:bCs/>
        </w:rPr>
        <w:t xml:space="preserve"> EGTC will share with the MC the actual expression of interests received and as well their respective evaluations. </w:t>
      </w:r>
    </w:p>
    <w:p w14:paraId="0E1ACBA6" w14:textId="5FEF8B65" w:rsidR="00BA5479" w:rsidRPr="00024285" w:rsidRDefault="00BA5479" w:rsidP="00BA5479">
      <w:pPr>
        <w:spacing w:before="120" w:after="120"/>
        <w:jc w:val="both"/>
        <w:rPr>
          <w:rFonts w:asciiTheme="minorHAnsi" w:hAnsiTheme="minorHAnsi" w:cstheme="minorHAnsi"/>
          <w:bCs/>
        </w:rPr>
      </w:pPr>
      <w:r w:rsidRPr="00024285">
        <w:rPr>
          <w:rFonts w:asciiTheme="minorHAnsi" w:hAnsiTheme="minorHAnsi" w:cstheme="minorHAnsi"/>
          <w:bCs/>
        </w:rPr>
        <w:t xml:space="preserve">HR volunteered </w:t>
      </w:r>
      <w:r>
        <w:rPr>
          <w:rFonts w:asciiTheme="minorHAnsi" w:hAnsiTheme="minorHAnsi" w:cstheme="minorHAnsi"/>
          <w:bCs/>
        </w:rPr>
        <w:t xml:space="preserve">as </w:t>
      </w:r>
      <w:r w:rsidRPr="00024285">
        <w:rPr>
          <w:rFonts w:asciiTheme="minorHAnsi" w:hAnsiTheme="minorHAnsi" w:cstheme="minorHAnsi"/>
          <w:bCs/>
        </w:rPr>
        <w:t xml:space="preserve">observer in the evaluation and selection procedure to </w:t>
      </w:r>
      <w:proofErr w:type="gramStart"/>
      <w:r w:rsidRPr="00024285">
        <w:rPr>
          <w:rFonts w:asciiTheme="minorHAnsi" w:hAnsiTheme="minorHAnsi" w:cstheme="minorHAnsi"/>
          <w:bCs/>
        </w:rPr>
        <w:t>be performed</w:t>
      </w:r>
      <w:proofErr w:type="gramEnd"/>
      <w:r w:rsidRPr="00024285">
        <w:rPr>
          <w:rFonts w:asciiTheme="minorHAnsi" w:hAnsiTheme="minorHAnsi" w:cstheme="minorHAnsi"/>
          <w:bCs/>
        </w:rPr>
        <w:t xml:space="preserve"> by the ESPON EGTC</w:t>
      </w:r>
      <w:r>
        <w:rPr>
          <w:rFonts w:asciiTheme="minorHAnsi" w:hAnsiTheme="minorHAnsi" w:cstheme="minorHAnsi"/>
          <w:bCs/>
        </w:rPr>
        <w:t xml:space="preserve">. </w:t>
      </w:r>
    </w:p>
    <w:p w14:paraId="5CDFE0A3" w14:textId="5F2FF259" w:rsidR="00B264F2" w:rsidRPr="00D175DC" w:rsidRDefault="00B264F2" w:rsidP="004F3F34">
      <w:pPr>
        <w:contextualSpacing/>
        <w:jc w:val="both"/>
        <w:rPr>
          <w:rFonts w:ascii="Calibri" w:hAnsi="Calibri"/>
          <w:lang w:val="en-US"/>
        </w:rPr>
      </w:pPr>
    </w:p>
    <w:p w14:paraId="0424EF3B" w14:textId="1BC527AD" w:rsidR="005A2221" w:rsidRDefault="005A2221" w:rsidP="008146AA">
      <w:pPr>
        <w:pStyle w:val="ListParagraph"/>
        <w:numPr>
          <w:ilvl w:val="0"/>
          <w:numId w:val="33"/>
        </w:numPr>
        <w:spacing w:before="120" w:after="120"/>
        <w:ind w:left="426"/>
        <w:jc w:val="both"/>
        <w:rPr>
          <w:rFonts w:asciiTheme="minorHAnsi" w:hAnsiTheme="minorHAnsi" w:cstheme="minorHAnsi"/>
          <w:b/>
          <w:bCs/>
          <w:lang w:val="en-US"/>
        </w:rPr>
      </w:pPr>
      <w:r w:rsidRPr="00D175DC">
        <w:rPr>
          <w:rFonts w:asciiTheme="minorHAnsi" w:hAnsiTheme="minorHAnsi" w:cstheme="minorHAnsi"/>
          <w:b/>
          <w:bCs/>
          <w:lang w:val="en-US"/>
        </w:rPr>
        <w:t xml:space="preserve">Discussion on the structure of the </w:t>
      </w:r>
      <w:r w:rsidR="0009611F" w:rsidRPr="00D175DC">
        <w:rPr>
          <w:rFonts w:asciiTheme="minorHAnsi" w:hAnsiTheme="minorHAnsi" w:cstheme="minorHAnsi"/>
          <w:b/>
          <w:bCs/>
          <w:lang w:val="en-US"/>
        </w:rPr>
        <w:t>MC</w:t>
      </w:r>
      <w:r w:rsidRPr="00D175DC">
        <w:rPr>
          <w:rFonts w:asciiTheme="minorHAnsi" w:hAnsiTheme="minorHAnsi" w:cstheme="minorHAnsi"/>
          <w:b/>
          <w:bCs/>
          <w:lang w:val="en-US"/>
        </w:rPr>
        <w:t xml:space="preserve"> Info note (information</w:t>
      </w:r>
      <w:r w:rsidR="0009611F" w:rsidRPr="00D175DC">
        <w:rPr>
          <w:rFonts w:asciiTheme="minorHAnsi" w:hAnsiTheme="minorHAnsi" w:cstheme="minorHAnsi"/>
          <w:b/>
          <w:bCs/>
          <w:lang w:val="en-US"/>
        </w:rPr>
        <w:t>, document</w:t>
      </w:r>
      <w:r w:rsidRPr="00D175DC">
        <w:rPr>
          <w:rFonts w:asciiTheme="minorHAnsi" w:hAnsiTheme="minorHAnsi" w:cstheme="minorHAnsi"/>
          <w:b/>
          <w:bCs/>
          <w:lang w:val="en-US"/>
        </w:rPr>
        <w:t xml:space="preserve"> and discussion)</w:t>
      </w:r>
    </w:p>
    <w:p w14:paraId="0E181033" w14:textId="2509FDB0" w:rsidR="007570C0" w:rsidRPr="007570C0" w:rsidRDefault="007570C0" w:rsidP="007570C0">
      <w:pPr>
        <w:spacing w:before="120" w:after="120"/>
        <w:ind w:left="66"/>
        <w:jc w:val="both"/>
        <w:rPr>
          <w:rFonts w:asciiTheme="minorHAnsi" w:hAnsiTheme="minorHAnsi" w:cstheme="minorHAnsi"/>
          <w:bCs/>
        </w:rPr>
      </w:pPr>
      <w:r w:rsidRPr="007570C0">
        <w:rPr>
          <w:rFonts w:asciiTheme="minorHAnsi" w:hAnsiTheme="minorHAnsi" w:cstheme="minorHAnsi"/>
          <w:bCs/>
        </w:rPr>
        <w:t xml:space="preserve">ESPON EGTC </w:t>
      </w:r>
      <w:r>
        <w:rPr>
          <w:rFonts w:asciiTheme="minorHAnsi" w:hAnsiTheme="minorHAnsi" w:cstheme="minorHAnsi"/>
          <w:bCs/>
        </w:rPr>
        <w:t xml:space="preserve">asked feedback to the MC members on the current format and use of the </w:t>
      </w:r>
      <w:r w:rsidRPr="007570C0">
        <w:rPr>
          <w:rFonts w:asciiTheme="minorHAnsi" w:hAnsiTheme="minorHAnsi" w:cstheme="minorHAnsi"/>
          <w:bCs/>
        </w:rPr>
        <w:t>MC Info Note</w:t>
      </w:r>
      <w:r>
        <w:rPr>
          <w:rFonts w:asciiTheme="minorHAnsi" w:hAnsiTheme="minorHAnsi" w:cstheme="minorHAnsi"/>
          <w:bCs/>
        </w:rPr>
        <w:t xml:space="preserve"> in the view of proposing a new format for the future that would include </w:t>
      </w:r>
      <w:r w:rsidRPr="007570C0">
        <w:rPr>
          <w:rFonts w:asciiTheme="minorHAnsi" w:hAnsiTheme="minorHAnsi" w:cstheme="minorHAnsi"/>
          <w:bCs/>
        </w:rPr>
        <w:t>a leaner content and an easier to read format.</w:t>
      </w:r>
    </w:p>
    <w:p w14:paraId="758FDD91" w14:textId="30912E2C" w:rsidR="007570C0" w:rsidRPr="007570C0" w:rsidRDefault="00BA5479" w:rsidP="00DF2A2C">
      <w:pPr>
        <w:spacing w:before="120" w:after="120"/>
        <w:ind w:left="66"/>
        <w:jc w:val="both"/>
        <w:rPr>
          <w:rFonts w:asciiTheme="minorHAnsi" w:hAnsiTheme="minorHAnsi" w:cstheme="minorHAnsi"/>
          <w:bCs/>
        </w:rPr>
      </w:pPr>
      <w:r>
        <w:rPr>
          <w:rFonts w:asciiTheme="minorHAnsi" w:hAnsiTheme="minorHAnsi" w:cstheme="minorHAnsi"/>
          <w:bCs/>
        </w:rPr>
        <w:t xml:space="preserve">After the </w:t>
      </w:r>
      <w:proofErr w:type="gramStart"/>
      <w:r>
        <w:rPr>
          <w:rFonts w:asciiTheme="minorHAnsi" w:hAnsiTheme="minorHAnsi" w:cstheme="minorHAnsi"/>
          <w:bCs/>
        </w:rPr>
        <w:t>exchange</w:t>
      </w:r>
      <w:proofErr w:type="gramEnd"/>
      <w:r>
        <w:rPr>
          <w:rFonts w:asciiTheme="minorHAnsi" w:hAnsiTheme="minorHAnsi" w:cstheme="minorHAnsi"/>
          <w:bCs/>
        </w:rPr>
        <w:t xml:space="preserve"> t</w:t>
      </w:r>
      <w:r w:rsidR="007570C0" w:rsidRPr="007570C0">
        <w:rPr>
          <w:rFonts w:asciiTheme="minorHAnsi" w:hAnsiTheme="minorHAnsi" w:cstheme="minorHAnsi"/>
          <w:bCs/>
        </w:rPr>
        <w:t xml:space="preserve">he ESPON EGTC </w:t>
      </w:r>
      <w:r>
        <w:rPr>
          <w:rFonts w:asciiTheme="minorHAnsi" w:hAnsiTheme="minorHAnsi" w:cstheme="minorHAnsi"/>
          <w:bCs/>
        </w:rPr>
        <w:t xml:space="preserve">concluded to </w:t>
      </w:r>
      <w:r w:rsidR="007570C0">
        <w:rPr>
          <w:rFonts w:asciiTheme="minorHAnsi" w:hAnsiTheme="minorHAnsi" w:cstheme="minorHAnsi"/>
          <w:bCs/>
        </w:rPr>
        <w:t xml:space="preserve">submit a </w:t>
      </w:r>
      <w:r w:rsidR="007570C0" w:rsidRPr="007570C0">
        <w:rPr>
          <w:rFonts w:asciiTheme="minorHAnsi" w:hAnsiTheme="minorHAnsi" w:cstheme="minorHAnsi"/>
          <w:bCs/>
        </w:rPr>
        <w:t>specific MC Info Note proposal for the next MC meeting.</w:t>
      </w:r>
    </w:p>
    <w:p w14:paraId="20C07AC3" w14:textId="77777777" w:rsidR="00135F0B" w:rsidRDefault="00135F0B" w:rsidP="00135F0B">
      <w:pPr>
        <w:pStyle w:val="ListParagraph"/>
        <w:spacing w:before="120" w:after="120"/>
        <w:ind w:left="426"/>
        <w:jc w:val="both"/>
        <w:rPr>
          <w:rFonts w:asciiTheme="minorHAnsi" w:hAnsiTheme="minorHAnsi" w:cstheme="minorHAnsi"/>
          <w:b/>
          <w:bCs/>
          <w:lang w:val="en-US"/>
        </w:rPr>
      </w:pPr>
    </w:p>
    <w:p w14:paraId="55084D39" w14:textId="4BE163DA" w:rsidR="00B264F2" w:rsidRDefault="007E3F82" w:rsidP="008146AA">
      <w:pPr>
        <w:pStyle w:val="ListParagraph"/>
        <w:numPr>
          <w:ilvl w:val="0"/>
          <w:numId w:val="33"/>
        </w:numPr>
        <w:spacing w:before="120" w:after="120"/>
        <w:ind w:left="426"/>
        <w:jc w:val="both"/>
        <w:rPr>
          <w:rFonts w:asciiTheme="minorHAnsi" w:hAnsiTheme="minorHAnsi" w:cstheme="minorHAnsi"/>
          <w:b/>
          <w:bCs/>
          <w:lang w:val="en-US"/>
        </w:rPr>
      </w:pPr>
      <w:r w:rsidRPr="00D175DC">
        <w:rPr>
          <w:rFonts w:asciiTheme="minorHAnsi" w:hAnsiTheme="minorHAnsi" w:cstheme="minorHAnsi"/>
          <w:b/>
          <w:bCs/>
          <w:lang w:val="en-US"/>
        </w:rPr>
        <w:t>Updated on the c</w:t>
      </w:r>
      <w:r w:rsidR="00B264F2" w:rsidRPr="00D175DC">
        <w:rPr>
          <w:rFonts w:asciiTheme="minorHAnsi" w:hAnsiTheme="minorHAnsi" w:cstheme="minorHAnsi"/>
          <w:b/>
          <w:bCs/>
          <w:lang w:val="en-US"/>
        </w:rPr>
        <w:t>ontracting of ESPON Contact Points (information</w:t>
      </w:r>
      <w:r w:rsidR="0009611F" w:rsidRPr="00D175DC">
        <w:rPr>
          <w:rFonts w:asciiTheme="minorHAnsi" w:hAnsiTheme="minorHAnsi" w:cstheme="minorHAnsi"/>
          <w:b/>
          <w:bCs/>
          <w:lang w:val="en-US"/>
        </w:rPr>
        <w:t xml:space="preserve">, </w:t>
      </w:r>
      <w:proofErr w:type="spellStart"/>
      <w:r w:rsidR="00B859E3" w:rsidRPr="00D175DC">
        <w:rPr>
          <w:rFonts w:asciiTheme="minorHAnsi" w:hAnsiTheme="minorHAnsi" w:cstheme="minorHAnsi"/>
          <w:b/>
          <w:bCs/>
          <w:lang w:val="en-US"/>
        </w:rPr>
        <w:t>ppt</w:t>
      </w:r>
      <w:proofErr w:type="spellEnd"/>
      <w:r w:rsidR="00B859E3" w:rsidRPr="00D175DC">
        <w:rPr>
          <w:rFonts w:asciiTheme="minorHAnsi" w:hAnsiTheme="minorHAnsi" w:cstheme="minorHAnsi"/>
          <w:b/>
          <w:bCs/>
          <w:lang w:val="en-US"/>
        </w:rPr>
        <w:t xml:space="preserve"> </w:t>
      </w:r>
      <w:r w:rsidR="00B264F2" w:rsidRPr="00D175DC">
        <w:rPr>
          <w:rFonts w:asciiTheme="minorHAnsi" w:hAnsiTheme="minorHAnsi" w:cstheme="minorHAnsi"/>
          <w:b/>
          <w:bCs/>
          <w:lang w:val="en-US"/>
        </w:rPr>
        <w:t>and discussion)</w:t>
      </w:r>
    </w:p>
    <w:p w14:paraId="77AD6EE4" w14:textId="3301E0BA" w:rsidR="007570C0" w:rsidRDefault="007570C0" w:rsidP="007570C0">
      <w:pPr>
        <w:spacing w:before="120" w:after="120"/>
        <w:ind w:left="66"/>
        <w:jc w:val="both"/>
        <w:rPr>
          <w:rFonts w:asciiTheme="minorHAnsi" w:hAnsiTheme="minorHAnsi" w:cstheme="minorHAnsi"/>
          <w:bCs/>
          <w:lang w:val="en-US"/>
        </w:rPr>
      </w:pPr>
      <w:r w:rsidRPr="007570C0">
        <w:rPr>
          <w:rFonts w:asciiTheme="minorHAnsi" w:hAnsiTheme="minorHAnsi" w:cstheme="minorHAnsi"/>
          <w:bCs/>
          <w:lang w:val="en-US"/>
        </w:rPr>
        <w:t>ESPON EGTC presented the status of exchanges launched with the ECPs to agree a work plan for national knowledge activities.</w:t>
      </w:r>
    </w:p>
    <w:p w14:paraId="00698E62" w14:textId="77777777" w:rsidR="00BA5479" w:rsidRPr="007570C0" w:rsidRDefault="00BA5479" w:rsidP="00BA5479">
      <w:pPr>
        <w:spacing w:before="120" w:after="120"/>
        <w:ind w:left="66"/>
        <w:jc w:val="both"/>
        <w:rPr>
          <w:rFonts w:asciiTheme="minorHAnsi" w:hAnsiTheme="minorHAnsi" w:cstheme="minorHAnsi"/>
          <w:bCs/>
          <w:lang w:val="en-US"/>
        </w:rPr>
      </w:pPr>
      <w:r w:rsidRPr="00FB68A7">
        <w:rPr>
          <w:rFonts w:asciiTheme="minorHAnsi" w:hAnsiTheme="minorHAnsi" w:cstheme="minorHAnsi"/>
          <w:bCs/>
          <w:lang w:val="en-US"/>
        </w:rPr>
        <w:t xml:space="preserve">The EGTC conclude </w:t>
      </w:r>
      <w:proofErr w:type="gramStart"/>
      <w:r w:rsidRPr="00FB68A7">
        <w:rPr>
          <w:rFonts w:asciiTheme="minorHAnsi" w:hAnsiTheme="minorHAnsi" w:cstheme="minorHAnsi"/>
          <w:bCs/>
          <w:lang w:val="en-US"/>
        </w:rPr>
        <w:t>to further proceed</w:t>
      </w:r>
      <w:proofErr w:type="gramEnd"/>
      <w:r w:rsidRPr="00FB68A7">
        <w:rPr>
          <w:rFonts w:asciiTheme="minorHAnsi" w:hAnsiTheme="minorHAnsi" w:cstheme="minorHAnsi"/>
          <w:bCs/>
          <w:lang w:val="en-US"/>
        </w:rPr>
        <w:t xml:space="preserve"> with the activities in the light of the discussion of the day.</w:t>
      </w:r>
    </w:p>
    <w:p w14:paraId="3AAE9558" w14:textId="77777777" w:rsidR="007570C0" w:rsidRPr="007570C0" w:rsidRDefault="007570C0" w:rsidP="007570C0">
      <w:pPr>
        <w:spacing w:before="120" w:after="120"/>
        <w:ind w:left="66"/>
        <w:jc w:val="both"/>
        <w:rPr>
          <w:rFonts w:asciiTheme="minorHAnsi" w:hAnsiTheme="minorHAnsi" w:cstheme="minorHAnsi"/>
          <w:b/>
          <w:bCs/>
          <w:lang w:val="en-US"/>
        </w:rPr>
      </w:pPr>
    </w:p>
    <w:p w14:paraId="3A8759A7" w14:textId="4C3F7BA8" w:rsidR="00B264F2" w:rsidRPr="00D175DC" w:rsidRDefault="00B264F2" w:rsidP="008146AA">
      <w:pPr>
        <w:pStyle w:val="ListParagraph"/>
        <w:numPr>
          <w:ilvl w:val="0"/>
          <w:numId w:val="33"/>
        </w:numPr>
        <w:spacing w:before="120" w:after="120"/>
        <w:ind w:left="426"/>
        <w:jc w:val="both"/>
        <w:rPr>
          <w:rFonts w:asciiTheme="minorHAnsi" w:hAnsiTheme="minorHAnsi" w:cstheme="minorHAnsi"/>
          <w:b/>
          <w:bCs/>
          <w:lang w:val="en-US"/>
        </w:rPr>
      </w:pPr>
      <w:r w:rsidRPr="00D175DC">
        <w:rPr>
          <w:rFonts w:asciiTheme="minorHAnsi" w:hAnsiTheme="minorHAnsi" w:cstheme="minorHAnsi"/>
          <w:b/>
          <w:bCs/>
          <w:lang w:val="en-US"/>
        </w:rPr>
        <w:t xml:space="preserve">Timetable </w:t>
      </w:r>
      <w:r w:rsidR="005A2221" w:rsidRPr="00D175DC">
        <w:rPr>
          <w:rFonts w:asciiTheme="minorHAnsi" w:hAnsiTheme="minorHAnsi" w:cstheme="minorHAnsi"/>
          <w:b/>
          <w:bCs/>
          <w:lang w:val="en-US"/>
        </w:rPr>
        <w:t xml:space="preserve">MC/MA and EGTC </w:t>
      </w:r>
      <w:r w:rsidRPr="00D175DC">
        <w:rPr>
          <w:rFonts w:asciiTheme="minorHAnsi" w:hAnsiTheme="minorHAnsi" w:cstheme="minorHAnsi"/>
          <w:b/>
          <w:bCs/>
          <w:lang w:val="en-US"/>
        </w:rPr>
        <w:t>(</w:t>
      </w:r>
      <w:r w:rsidR="0009611F" w:rsidRPr="00D175DC">
        <w:rPr>
          <w:rFonts w:asciiTheme="minorHAnsi" w:hAnsiTheme="minorHAnsi" w:cstheme="minorHAnsi"/>
          <w:b/>
          <w:bCs/>
          <w:lang w:val="en-US"/>
        </w:rPr>
        <w:t xml:space="preserve">two </w:t>
      </w:r>
      <w:r w:rsidR="008069A8" w:rsidRPr="00D175DC">
        <w:rPr>
          <w:rFonts w:asciiTheme="minorHAnsi" w:hAnsiTheme="minorHAnsi" w:cstheme="minorHAnsi"/>
          <w:b/>
          <w:bCs/>
          <w:lang w:val="en-US"/>
        </w:rPr>
        <w:t>document</w:t>
      </w:r>
      <w:r w:rsidR="0009611F" w:rsidRPr="00D175DC">
        <w:rPr>
          <w:rFonts w:asciiTheme="minorHAnsi" w:hAnsiTheme="minorHAnsi" w:cstheme="minorHAnsi"/>
          <w:b/>
          <w:bCs/>
          <w:lang w:val="en-US"/>
        </w:rPr>
        <w:t>s, one by the MA on 2030, one by the EGTC</w:t>
      </w:r>
      <w:r w:rsidR="008069A8" w:rsidRPr="00D175DC">
        <w:rPr>
          <w:rFonts w:asciiTheme="minorHAnsi" w:hAnsiTheme="minorHAnsi" w:cstheme="minorHAnsi"/>
          <w:b/>
          <w:bCs/>
          <w:lang w:val="en-US"/>
        </w:rPr>
        <w:t xml:space="preserve"> </w:t>
      </w:r>
      <w:r w:rsidR="0009611F" w:rsidRPr="00D175DC">
        <w:rPr>
          <w:rFonts w:asciiTheme="minorHAnsi" w:hAnsiTheme="minorHAnsi" w:cstheme="minorHAnsi"/>
          <w:b/>
          <w:bCs/>
          <w:lang w:val="en-US"/>
        </w:rPr>
        <w:t xml:space="preserve">on SO, </w:t>
      </w:r>
      <w:r w:rsidRPr="00D175DC">
        <w:rPr>
          <w:rFonts w:asciiTheme="minorHAnsi" w:hAnsiTheme="minorHAnsi" w:cstheme="minorHAnsi"/>
          <w:b/>
          <w:bCs/>
          <w:lang w:val="en-US"/>
        </w:rPr>
        <w:t xml:space="preserve">and </w:t>
      </w:r>
      <w:r w:rsidR="008069A8" w:rsidRPr="00D175DC">
        <w:rPr>
          <w:rFonts w:asciiTheme="minorHAnsi" w:hAnsiTheme="minorHAnsi" w:cstheme="minorHAnsi"/>
          <w:b/>
          <w:bCs/>
          <w:lang w:val="en-US"/>
        </w:rPr>
        <w:t>decision</w:t>
      </w:r>
      <w:r w:rsidRPr="00D175DC">
        <w:rPr>
          <w:rFonts w:asciiTheme="minorHAnsi" w:hAnsiTheme="minorHAnsi" w:cstheme="minorHAnsi"/>
          <w:b/>
          <w:bCs/>
          <w:lang w:val="en-US"/>
        </w:rPr>
        <w:t>)</w:t>
      </w:r>
    </w:p>
    <w:p w14:paraId="0EEE7822" w14:textId="77777777" w:rsidR="00A33744" w:rsidRPr="00D175DC" w:rsidRDefault="00A33744" w:rsidP="00A33744">
      <w:pPr>
        <w:spacing w:before="120" w:after="120"/>
        <w:jc w:val="both"/>
        <w:rPr>
          <w:rFonts w:asciiTheme="minorHAnsi" w:hAnsiTheme="minorHAnsi" w:cstheme="minorHAnsi"/>
          <w:bCs/>
          <w:lang w:val="en-US"/>
        </w:rPr>
      </w:pPr>
      <w:r w:rsidRPr="00D175DC">
        <w:rPr>
          <w:rFonts w:asciiTheme="minorHAnsi" w:hAnsiTheme="minorHAnsi" w:cstheme="minorHAnsi"/>
          <w:bCs/>
          <w:lang w:val="en-US"/>
        </w:rPr>
        <w:t xml:space="preserve">The MA presented the timetable of the next milestones for the ESPON 2030 </w:t>
      </w:r>
      <w:proofErr w:type="spellStart"/>
      <w:r w:rsidRPr="00D175DC">
        <w:rPr>
          <w:rFonts w:asciiTheme="minorHAnsi" w:hAnsiTheme="minorHAnsi" w:cstheme="minorHAnsi"/>
          <w:bCs/>
          <w:lang w:val="en-US"/>
        </w:rPr>
        <w:t>programme</w:t>
      </w:r>
      <w:proofErr w:type="spellEnd"/>
      <w:r w:rsidRPr="00D175DC">
        <w:rPr>
          <w:rFonts w:asciiTheme="minorHAnsi" w:hAnsiTheme="minorHAnsi" w:cstheme="minorHAnsi"/>
          <w:bCs/>
          <w:lang w:val="en-US"/>
        </w:rPr>
        <w:t>.</w:t>
      </w:r>
    </w:p>
    <w:p w14:paraId="6D8368EC" w14:textId="10B70626" w:rsidR="00A33744" w:rsidRPr="00D175DC" w:rsidRDefault="00A33744" w:rsidP="00A33744">
      <w:pPr>
        <w:spacing w:before="120" w:after="120"/>
        <w:jc w:val="both"/>
        <w:rPr>
          <w:rFonts w:asciiTheme="minorHAnsi" w:hAnsiTheme="minorHAnsi" w:cstheme="minorHAnsi"/>
          <w:bCs/>
        </w:rPr>
      </w:pPr>
      <w:r w:rsidRPr="00D175DC">
        <w:rPr>
          <w:rFonts w:asciiTheme="minorHAnsi" w:hAnsiTheme="minorHAnsi" w:cstheme="minorHAnsi"/>
          <w:bCs/>
        </w:rPr>
        <w:t>The ESPON EGTC presented the timeline of activities for the Single Operation</w:t>
      </w:r>
      <w:r w:rsidR="00627BFE">
        <w:rPr>
          <w:rFonts w:asciiTheme="minorHAnsi" w:hAnsiTheme="minorHAnsi" w:cstheme="minorHAnsi"/>
          <w:bCs/>
        </w:rPr>
        <w:t xml:space="preserve">. </w:t>
      </w:r>
    </w:p>
    <w:p w14:paraId="2E50C730" w14:textId="6CAA9026" w:rsidR="00C0401E" w:rsidRPr="00D175DC" w:rsidRDefault="00C0401E" w:rsidP="00C0401E">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bCs/>
        </w:rPr>
      </w:pPr>
      <w:r w:rsidRPr="00D175DC">
        <w:rPr>
          <w:rFonts w:asciiTheme="minorHAnsi" w:hAnsiTheme="minorHAnsi" w:cstheme="minorHAnsi"/>
          <w:bCs/>
        </w:rPr>
        <w:t xml:space="preserve">The MC approved the </w:t>
      </w:r>
      <w:r>
        <w:rPr>
          <w:rFonts w:asciiTheme="minorHAnsi" w:hAnsiTheme="minorHAnsi" w:cstheme="minorHAnsi"/>
          <w:bCs/>
        </w:rPr>
        <w:t>timetables</w:t>
      </w:r>
      <w:r w:rsidRPr="00D175DC">
        <w:rPr>
          <w:rFonts w:asciiTheme="minorHAnsi" w:hAnsiTheme="minorHAnsi" w:cstheme="minorHAnsi"/>
          <w:bCs/>
        </w:rPr>
        <w:t>.</w:t>
      </w:r>
    </w:p>
    <w:p w14:paraId="00770197" w14:textId="77777777" w:rsidR="00D175DC" w:rsidRPr="00D175DC" w:rsidRDefault="00D175DC" w:rsidP="00D175DC">
      <w:pPr>
        <w:spacing w:before="120" w:after="120"/>
        <w:jc w:val="both"/>
        <w:rPr>
          <w:rFonts w:asciiTheme="minorHAnsi" w:hAnsiTheme="minorHAnsi" w:cstheme="minorHAnsi"/>
          <w:bCs/>
        </w:rPr>
      </w:pPr>
    </w:p>
    <w:p w14:paraId="75871C41" w14:textId="77777777" w:rsidR="00B264F2" w:rsidRPr="00D175DC" w:rsidRDefault="00B264F2" w:rsidP="00FB3D01">
      <w:pPr>
        <w:pStyle w:val="ListParagraph"/>
        <w:numPr>
          <w:ilvl w:val="0"/>
          <w:numId w:val="33"/>
        </w:numPr>
        <w:spacing w:before="120" w:after="120"/>
        <w:jc w:val="both"/>
        <w:rPr>
          <w:rFonts w:asciiTheme="minorHAnsi" w:hAnsiTheme="minorHAnsi" w:cstheme="minorHAnsi"/>
          <w:b/>
          <w:bCs/>
          <w:lang w:val="en-US"/>
        </w:rPr>
      </w:pPr>
      <w:r w:rsidRPr="00D175DC">
        <w:rPr>
          <w:rFonts w:asciiTheme="minorHAnsi" w:hAnsiTheme="minorHAnsi" w:cstheme="minorHAnsi"/>
          <w:b/>
          <w:bCs/>
          <w:lang w:val="en-US"/>
        </w:rPr>
        <w:t>AOB</w:t>
      </w:r>
    </w:p>
    <w:p w14:paraId="12E8ABAD" w14:textId="5D0B968D" w:rsidR="00D175DC" w:rsidRPr="00D175DC" w:rsidRDefault="00D175DC" w:rsidP="00627BFE">
      <w:pPr>
        <w:spacing w:before="120" w:after="120"/>
        <w:jc w:val="both"/>
        <w:rPr>
          <w:rFonts w:asciiTheme="minorHAnsi" w:hAnsiTheme="minorHAnsi" w:cstheme="minorHAnsi"/>
          <w:bCs/>
        </w:rPr>
      </w:pPr>
      <w:r w:rsidRPr="00D175DC">
        <w:rPr>
          <w:rFonts w:asciiTheme="minorHAnsi" w:hAnsiTheme="minorHAnsi" w:cstheme="minorHAnsi"/>
          <w:bCs/>
        </w:rPr>
        <w:t xml:space="preserve">The MA presented the point raised by HR </w:t>
      </w:r>
      <w:r w:rsidR="00BA5479">
        <w:rPr>
          <w:rFonts w:asciiTheme="minorHAnsi" w:hAnsiTheme="minorHAnsi" w:cstheme="minorHAnsi"/>
          <w:bCs/>
        </w:rPr>
        <w:t>o</w:t>
      </w:r>
      <w:r w:rsidRPr="00D175DC">
        <w:rPr>
          <w:rFonts w:asciiTheme="minorHAnsi" w:hAnsiTheme="minorHAnsi" w:cstheme="minorHAnsi"/>
          <w:bCs/>
        </w:rPr>
        <w:t>n the possible involvement of candidate and accession countries in the ESPON programme and recalled that the rules of procedure of the ESPON Monitoring Committee</w:t>
      </w:r>
      <w:r w:rsidR="00627BFE">
        <w:rPr>
          <w:rFonts w:asciiTheme="minorHAnsi" w:hAnsiTheme="minorHAnsi" w:cstheme="minorHAnsi"/>
          <w:bCs/>
        </w:rPr>
        <w:t xml:space="preserve">. </w:t>
      </w:r>
    </w:p>
    <w:p w14:paraId="1E5222AE" w14:textId="7066A613" w:rsidR="00931947" w:rsidRPr="00D175DC" w:rsidRDefault="00D175DC" w:rsidP="00627BFE">
      <w:pPr>
        <w:spacing w:before="120" w:after="120"/>
        <w:jc w:val="both"/>
        <w:rPr>
          <w:rFonts w:asciiTheme="minorHAnsi" w:hAnsiTheme="minorHAnsi" w:cstheme="minorHAnsi"/>
          <w:b/>
          <w:bCs/>
          <w:i/>
        </w:rPr>
      </w:pPr>
      <w:r w:rsidRPr="00D175DC">
        <w:rPr>
          <w:rFonts w:asciiTheme="minorHAnsi" w:hAnsiTheme="minorHAnsi" w:cstheme="minorHAnsi"/>
          <w:bCs/>
        </w:rPr>
        <w:t xml:space="preserve">The MA </w:t>
      </w:r>
      <w:r w:rsidR="00627BFE">
        <w:rPr>
          <w:rFonts w:asciiTheme="minorHAnsi" w:hAnsiTheme="minorHAnsi" w:cstheme="minorHAnsi"/>
          <w:bCs/>
        </w:rPr>
        <w:t xml:space="preserve">will </w:t>
      </w:r>
      <w:r w:rsidRPr="00D175DC">
        <w:rPr>
          <w:rFonts w:asciiTheme="minorHAnsi" w:hAnsiTheme="minorHAnsi" w:cstheme="minorHAnsi"/>
          <w:bCs/>
        </w:rPr>
        <w:t>prepare a note with a proposal for the next MC meeting in March 2023</w:t>
      </w:r>
      <w:r w:rsidR="00C0401E">
        <w:rPr>
          <w:rFonts w:asciiTheme="minorHAnsi" w:hAnsiTheme="minorHAnsi" w:cstheme="minorHAnsi"/>
          <w:bCs/>
        </w:rPr>
        <w:t xml:space="preserve"> to take a decision</w:t>
      </w:r>
      <w:r w:rsidRPr="00D175DC">
        <w:rPr>
          <w:rFonts w:asciiTheme="minorHAnsi" w:hAnsiTheme="minorHAnsi" w:cstheme="minorHAnsi"/>
          <w:bCs/>
        </w:rPr>
        <w:t>.</w:t>
      </w:r>
    </w:p>
    <w:sectPr w:rsidR="00931947" w:rsidRPr="00D175DC" w:rsidSect="00BD738B">
      <w:footerReference w:type="default" r:id="rId8"/>
      <w:pgSz w:w="11907" w:h="16840" w:code="9"/>
      <w:pgMar w:top="1620" w:right="1701" w:bottom="16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55DF1" w14:textId="77777777" w:rsidR="002A0D07" w:rsidRDefault="002A0D07">
      <w:r>
        <w:separator/>
      </w:r>
    </w:p>
  </w:endnote>
  <w:endnote w:type="continuationSeparator" w:id="0">
    <w:p w14:paraId="3403F6CC" w14:textId="77777777" w:rsidR="002A0D07" w:rsidRDefault="002A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6FD8F" w14:textId="5B8EEEF9" w:rsidR="00657F96" w:rsidRPr="00F039D2" w:rsidRDefault="00657F96" w:rsidP="00F039D2">
    <w:pPr>
      <w:pStyle w:val="Footer"/>
      <w:jc w:val="center"/>
      <w:rPr>
        <w:rFonts w:ascii="Calibri" w:hAnsi="Calibri"/>
      </w:rPr>
    </w:pPr>
    <w:r w:rsidRPr="00122C34">
      <w:rPr>
        <w:rFonts w:ascii="Calibri" w:hAnsi="Calibri"/>
      </w:rPr>
      <w:fldChar w:fldCharType="begin"/>
    </w:r>
    <w:r w:rsidRPr="00122C34">
      <w:rPr>
        <w:rFonts w:ascii="Calibri" w:hAnsi="Calibri"/>
      </w:rPr>
      <w:instrText xml:space="preserve"> PAGE   \* MERGEFORMAT </w:instrText>
    </w:r>
    <w:r w:rsidRPr="00122C34">
      <w:rPr>
        <w:rFonts w:ascii="Calibri" w:hAnsi="Calibri"/>
      </w:rPr>
      <w:fldChar w:fldCharType="separate"/>
    </w:r>
    <w:r w:rsidR="004E28D3">
      <w:rPr>
        <w:rFonts w:ascii="Calibri" w:hAnsi="Calibri"/>
        <w:noProof/>
      </w:rPr>
      <w:t>1</w:t>
    </w:r>
    <w:r w:rsidRPr="00122C34">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EF3A7" w14:textId="77777777" w:rsidR="002A0D07" w:rsidRDefault="002A0D07">
      <w:r>
        <w:separator/>
      </w:r>
    </w:p>
  </w:footnote>
  <w:footnote w:type="continuationSeparator" w:id="0">
    <w:p w14:paraId="35FB0D4C" w14:textId="77777777" w:rsidR="002A0D07" w:rsidRDefault="002A0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B95"/>
    <w:multiLevelType w:val="hybridMultilevel"/>
    <w:tmpl w:val="ADBC90B8"/>
    <w:lvl w:ilvl="0" w:tplc="651AF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3A5265"/>
    <w:multiLevelType w:val="hybridMultilevel"/>
    <w:tmpl w:val="85CC48DE"/>
    <w:lvl w:ilvl="0" w:tplc="F72AA802">
      <w:start w:val="3"/>
      <w:numFmt w:val="decimal"/>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67424"/>
    <w:multiLevelType w:val="hybridMultilevel"/>
    <w:tmpl w:val="8F74ECAA"/>
    <w:lvl w:ilvl="0" w:tplc="6DEEAA26">
      <w:start w:val="13"/>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25B73"/>
    <w:multiLevelType w:val="hybridMultilevel"/>
    <w:tmpl w:val="7D7C9D12"/>
    <w:lvl w:ilvl="0" w:tplc="8258CED4">
      <w:start w:val="7"/>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170FE"/>
    <w:multiLevelType w:val="hybridMultilevel"/>
    <w:tmpl w:val="560C7E94"/>
    <w:lvl w:ilvl="0" w:tplc="D33056E0">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E21279"/>
    <w:multiLevelType w:val="hybridMultilevel"/>
    <w:tmpl w:val="E43C7FBA"/>
    <w:lvl w:ilvl="0" w:tplc="987A11A6">
      <w:start w:val="1"/>
      <w:numFmt w:val="decimal"/>
      <w:lvlText w:val="%1."/>
      <w:lvlJc w:val="left"/>
      <w:pPr>
        <w:ind w:left="720" w:hanging="360"/>
      </w:pPr>
      <w:rPr>
        <w:rFonts w:ascii="Calibri" w:eastAsia="Times New Roman" w:hAnsi="Calibri" w:cs="Times New Roman"/>
      </w:rPr>
    </w:lvl>
    <w:lvl w:ilvl="1" w:tplc="08090001">
      <w:start w:val="1"/>
      <w:numFmt w:val="bullet"/>
      <w:lvlText w:val=""/>
      <w:lvlJc w:val="left"/>
      <w:pPr>
        <w:ind w:left="1440" w:hanging="360"/>
      </w:pPr>
      <w:rPr>
        <w:rFonts w:ascii="Symbol" w:hAnsi="Symbol" w:hint="default"/>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992C2A"/>
    <w:multiLevelType w:val="hybridMultilevel"/>
    <w:tmpl w:val="21FAC1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FE3767D"/>
    <w:multiLevelType w:val="hybridMultilevel"/>
    <w:tmpl w:val="667CFC3E"/>
    <w:lvl w:ilvl="0" w:tplc="046E0017">
      <w:start w:val="1"/>
      <w:numFmt w:val="lowerLetter"/>
      <w:lvlText w:val="%1)"/>
      <w:lvlJc w:val="left"/>
      <w:pPr>
        <w:ind w:left="720" w:hanging="360"/>
      </w:pPr>
    </w:lvl>
    <w:lvl w:ilvl="1" w:tplc="D7B85892">
      <w:start w:val="1"/>
      <w:numFmt w:val="decimal"/>
      <w:lvlText w:val="%2."/>
      <w:lvlJc w:val="left"/>
      <w:pPr>
        <w:ind w:left="1440" w:hanging="360"/>
      </w:pPr>
      <w:rPr>
        <w:rFonts w:asciiTheme="minorHAnsi" w:eastAsia="Times New Roman" w:hAnsiTheme="minorHAnsi" w:cstheme="minorHAnsi"/>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9452A4E0">
      <w:numFmt w:val="bullet"/>
      <w:lvlText w:val="•"/>
      <w:lvlJc w:val="left"/>
      <w:pPr>
        <w:ind w:left="3900" w:hanging="660"/>
      </w:pPr>
      <w:rPr>
        <w:rFonts w:ascii="Calibri" w:eastAsia="Times New Roman" w:hAnsi="Calibri" w:cs="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04E09"/>
    <w:multiLevelType w:val="hybridMultilevel"/>
    <w:tmpl w:val="17BC06D0"/>
    <w:lvl w:ilvl="0" w:tplc="523C332C">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A55BE"/>
    <w:multiLevelType w:val="hybridMultilevel"/>
    <w:tmpl w:val="61B6EA24"/>
    <w:lvl w:ilvl="0" w:tplc="5D9C9C02">
      <w:start w:val="1"/>
      <w:numFmt w:val="bullet"/>
      <w:lvlText w:val=""/>
      <w:lvlJc w:val="left"/>
      <w:pPr>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40347A9"/>
    <w:multiLevelType w:val="hybridMultilevel"/>
    <w:tmpl w:val="F372E09A"/>
    <w:lvl w:ilvl="0" w:tplc="523C332C">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90F"/>
    <w:multiLevelType w:val="hybridMultilevel"/>
    <w:tmpl w:val="F6E44F5C"/>
    <w:lvl w:ilvl="0" w:tplc="987A11A6">
      <w:start w:val="1"/>
      <w:numFmt w:val="decimal"/>
      <w:lvlText w:val="%1."/>
      <w:lvlJc w:val="left"/>
      <w:pPr>
        <w:ind w:left="720" w:hanging="360"/>
      </w:pPr>
      <w:rPr>
        <w:rFonts w:ascii="Calibri" w:eastAsia="Times New Roman" w:hAnsi="Calibri" w:cs="Times New Roman"/>
      </w:rPr>
    </w:lvl>
    <w:lvl w:ilvl="1" w:tplc="B9EC3FFA">
      <w:start w:val="1"/>
      <w:numFmt w:val="lowerLetter"/>
      <w:lvlText w:val="%2."/>
      <w:lvlJc w:val="left"/>
      <w:pPr>
        <w:ind w:left="1440" w:hanging="360"/>
      </w:pPr>
      <w:rPr>
        <w:rFonts w:hint="default"/>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E00A3"/>
    <w:multiLevelType w:val="hybridMultilevel"/>
    <w:tmpl w:val="2B469F48"/>
    <w:lvl w:ilvl="0" w:tplc="9858F3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427B6A"/>
    <w:multiLevelType w:val="hybridMultilevel"/>
    <w:tmpl w:val="B2EC9B10"/>
    <w:lvl w:ilvl="0" w:tplc="C360B696">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851E3"/>
    <w:multiLevelType w:val="hybridMultilevel"/>
    <w:tmpl w:val="91D29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E2107B"/>
    <w:multiLevelType w:val="hybridMultilevel"/>
    <w:tmpl w:val="07280DD2"/>
    <w:lvl w:ilvl="0" w:tplc="7BB8A7D6">
      <w:start w:val="11"/>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6A7AC2"/>
    <w:multiLevelType w:val="hybridMultilevel"/>
    <w:tmpl w:val="F6E44F5C"/>
    <w:lvl w:ilvl="0" w:tplc="987A11A6">
      <w:start w:val="1"/>
      <w:numFmt w:val="decimal"/>
      <w:lvlText w:val="%1."/>
      <w:lvlJc w:val="left"/>
      <w:pPr>
        <w:ind w:left="720" w:hanging="360"/>
      </w:pPr>
      <w:rPr>
        <w:rFonts w:ascii="Calibri" w:eastAsia="Times New Roman" w:hAnsi="Calibri" w:cs="Times New Roman"/>
      </w:rPr>
    </w:lvl>
    <w:lvl w:ilvl="1" w:tplc="B9EC3FFA">
      <w:start w:val="1"/>
      <w:numFmt w:val="lowerLetter"/>
      <w:lvlText w:val="%2."/>
      <w:lvlJc w:val="left"/>
      <w:pPr>
        <w:ind w:left="1440" w:hanging="360"/>
      </w:pPr>
      <w:rPr>
        <w:rFonts w:hint="default"/>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A26B65"/>
    <w:multiLevelType w:val="hybridMultilevel"/>
    <w:tmpl w:val="B02AA8E4"/>
    <w:lvl w:ilvl="0" w:tplc="523C332C">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E3413"/>
    <w:multiLevelType w:val="hybridMultilevel"/>
    <w:tmpl w:val="EEDC2006"/>
    <w:lvl w:ilvl="0" w:tplc="4D728BB6">
      <w:start w:val="11"/>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15FC6"/>
    <w:multiLevelType w:val="hybridMultilevel"/>
    <w:tmpl w:val="EB968E34"/>
    <w:lvl w:ilvl="0" w:tplc="987A11A6">
      <w:start w:val="1"/>
      <w:numFmt w:val="decimal"/>
      <w:lvlText w:val="%1."/>
      <w:lvlJc w:val="left"/>
      <w:pPr>
        <w:ind w:left="720" w:hanging="360"/>
      </w:pPr>
      <w:rPr>
        <w:rFonts w:ascii="Calibri" w:eastAsia="Times New Roman" w:hAnsi="Calibri" w:cs="Times New Roman"/>
      </w:rPr>
    </w:lvl>
    <w:lvl w:ilvl="1" w:tplc="9E906422">
      <w:numFmt w:val="bullet"/>
      <w:lvlText w:val="-"/>
      <w:lvlJc w:val="left"/>
      <w:pPr>
        <w:ind w:left="1440" w:hanging="360"/>
      </w:pPr>
      <w:rPr>
        <w:rFonts w:ascii="Times New Roman" w:eastAsia="Times New Roman" w:hAnsi="Times New Roman" w:cs="Times New Roman" w:hint="default"/>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4C1B9D"/>
    <w:multiLevelType w:val="hybridMultilevel"/>
    <w:tmpl w:val="F6E44F5C"/>
    <w:lvl w:ilvl="0" w:tplc="987A11A6">
      <w:start w:val="1"/>
      <w:numFmt w:val="decimal"/>
      <w:lvlText w:val="%1."/>
      <w:lvlJc w:val="left"/>
      <w:pPr>
        <w:ind w:left="720" w:hanging="360"/>
      </w:pPr>
      <w:rPr>
        <w:rFonts w:ascii="Calibri" w:eastAsia="Times New Roman" w:hAnsi="Calibri" w:cs="Times New Roman"/>
      </w:rPr>
    </w:lvl>
    <w:lvl w:ilvl="1" w:tplc="B9EC3FFA">
      <w:start w:val="1"/>
      <w:numFmt w:val="lowerLetter"/>
      <w:lvlText w:val="%2."/>
      <w:lvlJc w:val="left"/>
      <w:pPr>
        <w:ind w:left="1440" w:hanging="360"/>
      </w:pPr>
      <w:rPr>
        <w:rFonts w:hint="default"/>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8A7407"/>
    <w:multiLevelType w:val="hybridMultilevel"/>
    <w:tmpl w:val="07280DD2"/>
    <w:lvl w:ilvl="0" w:tplc="7BB8A7D6">
      <w:start w:val="11"/>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22249"/>
    <w:multiLevelType w:val="hybridMultilevel"/>
    <w:tmpl w:val="12D842B4"/>
    <w:lvl w:ilvl="0" w:tplc="046E0017">
      <w:start w:val="1"/>
      <w:numFmt w:val="lowerLetter"/>
      <w:lvlText w:val="%1)"/>
      <w:lvlJc w:val="left"/>
      <w:pPr>
        <w:ind w:left="720" w:hanging="360"/>
      </w:pPr>
    </w:lvl>
    <w:lvl w:ilvl="1" w:tplc="D7B85892">
      <w:start w:val="1"/>
      <w:numFmt w:val="decimal"/>
      <w:lvlText w:val="%2."/>
      <w:lvlJc w:val="left"/>
      <w:pPr>
        <w:ind w:left="1440" w:hanging="360"/>
      </w:pPr>
      <w:rPr>
        <w:rFonts w:asciiTheme="minorHAnsi" w:eastAsia="Times New Roman" w:hAnsiTheme="minorHAnsi" w:cstheme="minorHAnsi"/>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832746"/>
    <w:multiLevelType w:val="hybridMultilevel"/>
    <w:tmpl w:val="D02245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4D15616D"/>
    <w:multiLevelType w:val="hybridMultilevel"/>
    <w:tmpl w:val="A8CAE2C6"/>
    <w:lvl w:ilvl="0" w:tplc="04090001">
      <w:start w:val="1"/>
      <w:numFmt w:val="bullet"/>
      <w:lvlText w:val=""/>
      <w:lvlJc w:val="left"/>
      <w:pPr>
        <w:ind w:left="720" w:hanging="360"/>
      </w:pPr>
      <w:rPr>
        <w:rFonts w:ascii="Symbol" w:hAnsi="Symbol" w:hint="default"/>
      </w:rPr>
    </w:lvl>
    <w:lvl w:ilvl="1" w:tplc="D7B85892">
      <w:start w:val="1"/>
      <w:numFmt w:val="decimal"/>
      <w:lvlText w:val="%2."/>
      <w:lvlJc w:val="left"/>
      <w:pPr>
        <w:ind w:left="1440" w:hanging="360"/>
      </w:pPr>
      <w:rPr>
        <w:rFonts w:asciiTheme="minorHAnsi" w:eastAsia="Times New Roman" w:hAnsiTheme="minorHAnsi" w:cstheme="minorHAnsi"/>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9452A4E0">
      <w:numFmt w:val="bullet"/>
      <w:lvlText w:val="•"/>
      <w:lvlJc w:val="left"/>
      <w:pPr>
        <w:ind w:left="3900" w:hanging="660"/>
      </w:pPr>
      <w:rPr>
        <w:rFonts w:ascii="Calibri" w:eastAsia="Times New Roman" w:hAnsi="Calibri" w:cs="Calibri"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B45444"/>
    <w:multiLevelType w:val="hybridMultilevel"/>
    <w:tmpl w:val="F7E0136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6" w15:restartNumberingAfterBreak="0">
    <w:nsid w:val="5625146C"/>
    <w:multiLevelType w:val="hybridMultilevel"/>
    <w:tmpl w:val="66E8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96B91"/>
    <w:multiLevelType w:val="hybridMultilevel"/>
    <w:tmpl w:val="DBD05434"/>
    <w:lvl w:ilvl="0" w:tplc="523C332C">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656BD"/>
    <w:multiLevelType w:val="hybridMultilevel"/>
    <w:tmpl w:val="7AE8AC40"/>
    <w:lvl w:ilvl="0" w:tplc="C360B696">
      <w:start w:val="1"/>
      <w:numFmt w:val="decimal"/>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24932"/>
    <w:multiLevelType w:val="hybridMultilevel"/>
    <w:tmpl w:val="943C4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337BDF"/>
    <w:multiLevelType w:val="hybridMultilevel"/>
    <w:tmpl w:val="B9DE1AD2"/>
    <w:lvl w:ilvl="0" w:tplc="046E000F">
      <w:start w:val="1"/>
      <w:numFmt w:val="decimal"/>
      <w:lvlText w:val="%1."/>
      <w:lvlJc w:val="left"/>
      <w:pPr>
        <w:ind w:left="1440" w:hanging="360"/>
      </w:pPr>
      <w:rPr>
        <w:rFonts w:hint="default"/>
      </w:rPr>
    </w:lvl>
    <w:lvl w:ilvl="1" w:tplc="046E0003">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1" w15:restartNumberingAfterBreak="0">
    <w:nsid w:val="61483F6D"/>
    <w:multiLevelType w:val="hybridMultilevel"/>
    <w:tmpl w:val="12D842B4"/>
    <w:lvl w:ilvl="0" w:tplc="046E0017">
      <w:start w:val="1"/>
      <w:numFmt w:val="lowerLetter"/>
      <w:lvlText w:val="%1)"/>
      <w:lvlJc w:val="left"/>
      <w:pPr>
        <w:ind w:left="720" w:hanging="360"/>
      </w:pPr>
    </w:lvl>
    <w:lvl w:ilvl="1" w:tplc="D7B85892">
      <w:start w:val="1"/>
      <w:numFmt w:val="decimal"/>
      <w:lvlText w:val="%2."/>
      <w:lvlJc w:val="left"/>
      <w:pPr>
        <w:ind w:left="1440" w:hanging="360"/>
      </w:pPr>
      <w:rPr>
        <w:rFonts w:asciiTheme="minorHAnsi" w:eastAsia="Times New Roman" w:hAnsiTheme="minorHAnsi" w:cstheme="minorHAnsi"/>
      </w:rPr>
    </w:lvl>
    <w:lvl w:ilvl="2" w:tplc="A97479BE">
      <w:start w:val="1"/>
      <w:numFmt w:val="lowerLetter"/>
      <w:lvlText w:val="%3."/>
      <w:lvlJc w:val="right"/>
      <w:pPr>
        <w:ind w:left="2160" w:hanging="180"/>
      </w:pPr>
      <w:rPr>
        <w:rFonts w:asciiTheme="minorHAnsi" w:eastAsia="Times New Roman" w:hAnsiTheme="minorHAnsi" w:cstheme="minorHAnsi"/>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3301F"/>
    <w:multiLevelType w:val="hybridMultilevel"/>
    <w:tmpl w:val="8AA42E14"/>
    <w:lvl w:ilvl="0" w:tplc="046E0001">
      <w:start w:val="1"/>
      <w:numFmt w:val="bullet"/>
      <w:lvlText w:val=""/>
      <w:lvlJc w:val="left"/>
      <w:pPr>
        <w:ind w:left="1440" w:hanging="360"/>
      </w:pPr>
      <w:rPr>
        <w:rFonts w:ascii="Symbol" w:hAnsi="Symbol"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3" w15:restartNumberingAfterBreak="0">
    <w:nsid w:val="64D455BB"/>
    <w:multiLevelType w:val="hybridMultilevel"/>
    <w:tmpl w:val="551EE560"/>
    <w:lvl w:ilvl="0" w:tplc="046E0001">
      <w:start w:val="1"/>
      <w:numFmt w:val="bullet"/>
      <w:lvlText w:val=""/>
      <w:lvlJc w:val="left"/>
      <w:pPr>
        <w:ind w:left="1440" w:hanging="360"/>
      </w:pPr>
      <w:rPr>
        <w:rFonts w:ascii="Symbol" w:hAnsi="Symbol"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4" w15:restartNumberingAfterBreak="0">
    <w:nsid w:val="69F47645"/>
    <w:multiLevelType w:val="hybridMultilevel"/>
    <w:tmpl w:val="C6AAE92A"/>
    <w:lvl w:ilvl="0" w:tplc="F72AA802">
      <w:start w:val="3"/>
      <w:numFmt w:val="decimal"/>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713C91"/>
    <w:multiLevelType w:val="hybridMultilevel"/>
    <w:tmpl w:val="37342F9E"/>
    <w:lvl w:ilvl="0" w:tplc="5D9C9C02">
      <w:start w:val="1"/>
      <w:numFmt w:val="bullet"/>
      <w:lvlText w:val=""/>
      <w:lvlJc w:val="left"/>
      <w:pPr>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FA4358E"/>
    <w:multiLevelType w:val="hybridMultilevel"/>
    <w:tmpl w:val="820A5072"/>
    <w:lvl w:ilvl="0" w:tplc="FFEA570C">
      <w:start w:val="12"/>
      <w:numFmt w:val="decimal"/>
      <w:lvlText w:val="%1."/>
      <w:lvlJc w:val="left"/>
      <w:pPr>
        <w:ind w:left="720" w:hanging="360"/>
      </w:pPr>
      <w:rPr>
        <w:rFonts w:ascii="Calibri" w:hAnsi="Calibr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27C8D"/>
    <w:multiLevelType w:val="hybridMultilevel"/>
    <w:tmpl w:val="1380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82477D"/>
    <w:multiLevelType w:val="multilevel"/>
    <w:tmpl w:val="1680A226"/>
    <w:lvl w:ilvl="0">
      <w:start w:val="10"/>
      <w:numFmt w:val="decimal"/>
      <w:lvlText w:val="%1"/>
      <w:lvlJc w:val="left"/>
      <w:pPr>
        <w:ind w:left="1155" w:hanging="1155"/>
      </w:pPr>
      <w:rPr>
        <w:rFonts w:hint="default"/>
      </w:rPr>
    </w:lvl>
    <w:lvl w:ilvl="1">
      <w:start w:val="30"/>
      <w:numFmt w:val="decimal"/>
      <w:lvlText w:val="%1.%2"/>
      <w:lvlJc w:val="left"/>
      <w:pPr>
        <w:ind w:left="1155" w:hanging="1155"/>
      </w:pPr>
      <w:rPr>
        <w:rFonts w:hint="default"/>
      </w:rPr>
    </w:lvl>
    <w:lvl w:ilvl="2">
      <w:start w:val="11"/>
      <w:numFmt w:val="decimal"/>
      <w:lvlText w:val="%1.%2-%3.0"/>
      <w:lvlJc w:val="left"/>
      <w:pPr>
        <w:ind w:left="1155" w:hanging="1155"/>
      </w:pPr>
      <w:rPr>
        <w:rFonts w:hint="default"/>
      </w:rPr>
    </w:lvl>
    <w:lvl w:ilvl="3">
      <w:start w:val="1"/>
      <w:numFmt w:val="decimalZero"/>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155" w:hanging="115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DC6BA1"/>
    <w:multiLevelType w:val="hybridMultilevel"/>
    <w:tmpl w:val="BE70634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7D701874"/>
    <w:multiLevelType w:val="hybridMultilevel"/>
    <w:tmpl w:val="EA069194"/>
    <w:lvl w:ilvl="0" w:tplc="FFFFFFFF">
      <w:start w:val="3"/>
      <w:numFmt w:val="decimal"/>
      <w:lvlText w:val="%1."/>
      <w:lvlJc w:val="left"/>
      <w:pPr>
        <w:ind w:left="720" w:hanging="360"/>
      </w:pPr>
      <w:rPr>
        <w:rFonts w:ascii="Calibri" w:eastAsia="Times New Roman"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1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2"/>
  </w:num>
  <w:num w:numId="7">
    <w:abstractNumId w:val="13"/>
  </w:num>
  <w:num w:numId="8">
    <w:abstractNumId w:val="28"/>
  </w:num>
  <w:num w:numId="9">
    <w:abstractNumId w:val="33"/>
  </w:num>
  <w:num w:numId="10">
    <w:abstractNumId w:val="27"/>
  </w:num>
  <w:num w:numId="11">
    <w:abstractNumId w:val="3"/>
  </w:num>
  <w:num w:numId="12">
    <w:abstractNumId w:val="15"/>
  </w:num>
  <w:num w:numId="13">
    <w:abstractNumId w:val="36"/>
  </w:num>
  <w:num w:numId="14">
    <w:abstractNumId w:val="12"/>
  </w:num>
  <w:num w:numId="15">
    <w:abstractNumId w:val="18"/>
  </w:num>
  <w:num w:numId="16">
    <w:abstractNumId w:val="21"/>
  </w:num>
  <w:num w:numId="17">
    <w:abstractNumId w:val="2"/>
  </w:num>
  <w:num w:numId="18">
    <w:abstractNumId w:val="30"/>
  </w:num>
  <w:num w:numId="19">
    <w:abstractNumId w:val="6"/>
  </w:num>
  <w:num w:numId="20">
    <w:abstractNumId w:val="14"/>
  </w:num>
  <w:num w:numId="21">
    <w:abstractNumId w:val="0"/>
  </w:num>
  <w:num w:numId="22">
    <w:abstractNumId w:val="9"/>
  </w:num>
  <w:num w:numId="23">
    <w:abstractNumId w:val="29"/>
  </w:num>
  <w:num w:numId="24">
    <w:abstractNumId w:val="17"/>
  </w:num>
  <w:num w:numId="25">
    <w:abstractNumId w:val="8"/>
  </w:num>
  <w:num w:numId="26">
    <w:abstractNumId w:val="11"/>
  </w:num>
  <w:num w:numId="27">
    <w:abstractNumId w:val="25"/>
  </w:num>
  <w:num w:numId="28">
    <w:abstractNumId w:val="19"/>
  </w:num>
  <w:num w:numId="29">
    <w:abstractNumId w:val="5"/>
  </w:num>
  <w:num w:numId="30">
    <w:abstractNumId w:val="7"/>
  </w:num>
  <w:num w:numId="31">
    <w:abstractNumId w:val="16"/>
  </w:num>
  <w:num w:numId="32">
    <w:abstractNumId w:val="20"/>
  </w:num>
  <w:num w:numId="33">
    <w:abstractNumId w:val="34"/>
  </w:num>
  <w:num w:numId="34">
    <w:abstractNumId w:val="31"/>
  </w:num>
  <w:num w:numId="35">
    <w:abstractNumId w:val="40"/>
  </w:num>
  <w:num w:numId="36">
    <w:abstractNumId w:val="1"/>
  </w:num>
  <w:num w:numId="37">
    <w:abstractNumId w:val="26"/>
  </w:num>
  <w:num w:numId="38">
    <w:abstractNumId w:val="4"/>
  </w:num>
  <w:num w:numId="39">
    <w:abstractNumId w:val="22"/>
  </w:num>
  <w:num w:numId="40">
    <w:abstractNumId w:val="39"/>
  </w:num>
  <w:num w:numId="41">
    <w:abstractNumId w:val="24"/>
  </w:num>
  <w:num w:numId="42">
    <w:abstractNumId w:val="23"/>
  </w:num>
  <w:num w:numId="4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DE"/>
    <w:rsid w:val="00001A5C"/>
    <w:rsid w:val="0000224B"/>
    <w:rsid w:val="00003A1C"/>
    <w:rsid w:val="00003FC2"/>
    <w:rsid w:val="000044EE"/>
    <w:rsid w:val="00004A7A"/>
    <w:rsid w:val="00006914"/>
    <w:rsid w:val="000128E7"/>
    <w:rsid w:val="00012AB5"/>
    <w:rsid w:val="000141E1"/>
    <w:rsid w:val="00015182"/>
    <w:rsid w:val="00015490"/>
    <w:rsid w:val="00015F09"/>
    <w:rsid w:val="00016E64"/>
    <w:rsid w:val="0001705D"/>
    <w:rsid w:val="0002046A"/>
    <w:rsid w:val="0002056D"/>
    <w:rsid w:val="000245D4"/>
    <w:rsid w:val="00024E43"/>
    <w:rsid w:val="000265F6"/>
    <w:rsid w:val="00027779"/>
    <w:rsid w:val="00027C20"/>
    <w:rsid w:val="0003128B"/>
    <w:rsid w:val="00033B2C"/>
    <w:rsid w:val="00034657"/>
    <w:rsid w:val="00035427"/>
    <w:rsid w:val="00036132"/>
    <w:rsid w:val="00036CA8"/>
    <w:rsid w:val="0003717C"/>
    <w:rsid w:val="0003720C"/>
    <w:rsid w:val="00040DEC"/>
    <w:rsid w:val="00041545"/>
    <w:rsid w:val="0004188B"/>
    <w:rsid w:val="00041C72"/>
    <w:rsid w:val="00041D9C"/>
    <w:rsid w:val="00042BC1"/>
    <w:rsid w:val="00046AEE"/>
    <w:rsid w:val="00046C37"/>
    <w:rsid w:val="00047F18"/>
    <w:rsid w:val="00050DAD"/>
    <w:rsid w:val="00053F73"/>
    <w:rsid w:val="000549F7"/>
    <w:rsid w:val="00055EC3"/>
    <w:rsid w:val="00057A55"/>
    <w:rsid w:val="00060B5A"/>
    <w:rsid w:val="00061827"/>
    <w:rsid w:val="00064826"/>
    <w:rsid w:val="00066269"/>
    <w:rsid w:val="000665DD"/>
    <w:rsid w:val="00067654"/>
    <w:rsid w:val="0007039F"/>
    <w:rsid w:val="000705EE"/>
    <w:rsid w:val="00071028"/>
    <w:rsid w:val="00072765"/>
    <w:rsid w:val="00074C19"/>
    <w:rsid w:val="00074E44"/>
    <w:rsid w:val="000752C2"/>
    <w:rsid w:val="0007756E"/>
    <w:rsid w:val="00081C26"/>
    <w:rsid w:val="00083EB9"/>
    <w:rsid w:val="0008501F"/>
    <w:rsid w:val="000862FD"/>
    <w:rsid w:val="00086C60"/>
    <w:rsid w:val="00092FB6"/>
    <w:rsid w:val="00093912"/>
    <w:rsid w:val="0009611F"/>
    <w:rsid w:val="000A027E"/>
    <w:rsid w:val="000A05D6"/>
    <w:rsid w:val="000A12FA"/>
    <w:rsid w:val="000A1865"/>
    <w:rsid w:val="000A1ABE"/>
    <w:rsid w:val="000A2140"/>
    <w:rsid w:val="000A2460"/>
    <w:rsid w:val="000A270B"/>
    <w:rsid w:val="000A34A4"/>
    <w:rsid w:val="000A37DD"/>
    <w:rsid w:val="000A3D0D"/>
    <w:rsid w:val="000A4DE0"/>
    <w:rsid w:val="000A531B"/>
    <w:rsid w:val="000A53D4"/>
    <w:rsid w:val="000A6538"/>
    <w:rsid w:val="000A69E1"/>
    <w:rsid w:val="000A729A"/>
    <w:rsid w:val="000B1448"/>
    <w:rsid w:val="000B1EA1"/>
    <w:rsid w:val="000B3126"/>
    <w:rsid w:val="000B43CF"/>
    <w:rsid w:val="000B50B4"/>
    <w:rsid w:val="000B5DDB"/>
    <w:rsid w:val="000B71E6"/>
    <w:rsid w:val="000B721B"/>
    <w:rsid w:val="000B735B"/>
    <w:rsid w:val="000C2E28"/>
    <w:rsid w:val="000C3361"/>
    <w:rsid w:val="000C3757"/>
    <w:rsid w:val="000C3F11"/>
    <w:rsid w:val="000C449A"/>
    <w:rsid w:val="000D0D72"/>
    <w:rsid w:val="000D0FC2"/>
    <w:rsid w:val="000D2CFE"/>
    <w:rsid w:val="000D4B07"/>
    <w:rsid w:val="000D5FAC"/>
    <w:rsid w:val="000D61B9"/>
    <w:rsid w:val="000D66C3"/>
    <w:rsid w:val="000E08E3"/>
    <w:rsid w:val="000E090F"/>
    <w:rsid w:val="000E353F"/>
    <w:rsid w:val="000E3B67"/>
    <w:rsid w:val="000E3B74"/>
    <w:rsid w:val="000E4127"/>
    <w:rsid w:val="000E41AD"/>
    <w:rsid w:val="000E4736"/>
    <w:rsid w:val="000E6E46"/>
    <w:rsid w:val="000E7015"/>
    <w:rsid w:val="000E73C5"/>
    <w:rsid w:val="000F3D32"/>
    <w:rsid w:val="000F3D8F"/>
    <w:rsid w:val="00102726"/>
    <w:rsid w:val="001053FC"/>
    <w:rsid w:val="00105C20"/>
    <w:rsid w:val="00106933"/>
    <w:rsid w:val="00107493"/>
    <w:rsid w:val="00111597"/>
    <w:rsid w:val="001156F9"/>
    <w:rsid w:val="001158F6"/>
    <w:rsid w:val="00116798"/>
    <w:rsid w:val="001207C0"/>
    <w:rsid w:val="0012094E"/>
    <w:rsid w:val="001211C9"/>
    <w:rsid w:val="00122896"/>
    <w:rsid w:val="00122C34"/>
    <w:rsid w:val="00122F8C"/>
    <w:rsid w:val="00123CFC"/>
    <w:rsid w:val="00124FD1"/>
    <w:rsid w:val="0012542B"/>
    <w:rsid w:val="0012546C"/>
    <w:rsid w:val="0013370B"/>
    <w:rsid w:val="00135F0B"/>
    <w:rsid w:val="00136081"/>
    <w:rsid w:val="001407E1"/>
    <w:rsid w:val="00140F63"/>
    <w:rsid w:val="001418DF"/>
    <w:rsid w:val="00141AEE"/>
    <w:rsid w:val="0014414F"/>
    <w:rsid w:val="001446AA"/>
    <w:rsid w:val="00145AF9"/>
    <w:rsid w:val="00146C7C"/>
    <w:rsid w:val="001503CF"/>
    <w:rsid w:val="00150636"/>
    <w:rsid w:val="001521E5"/>
    <w:rsid w:val="0015347F"/>
    <w:rsid w:val="00157F5E"/>
    <w:rsid w:val="00160C31"/>
    <w:rsid w:val="00161D91"/>
    <w:rsid w:val="0016265C"/>
    <w:rsid w:val="00162E35"/>
    <w:rsid w:val="0016337B"/>
    <w:rsid w:val="00163A00"/>
    <w:rsid w:val="00163EB4"/>
    <w:rsid w:val="00164FAA"/>
    <w:rsid w:val="00167516"/>
    <w:rsid w:val="00171767"/>
    <w:rsid w:val="0017187E"/>
    <w:rsid w:val="00172831"/>
    <w:rsid w:val="00175C0F"/>
    <w:rsid w:val="0018068B"/>
    <w:rsid w:val="00180B81"/>
    <w:rsid w:val="0018162E"/>
    <w:rsid w:val="00184D0F"/>
    <w:rsid w:val="00185E2B"/>
    <w:rsid w:val="0018640F"/>
    <w:rsid w:val="00186434"/>
    <w:rsid w:val="00192AA6"/>
    <w:rsid w:val="00192C17"/>
    <w:rsid w:val="00192F52"/>
    <w:rsid w:val="00194076"/>
    <w:rsid w:val="00195025"/>
    <w:rsid w:val="0019555B"/>
    <w:rsid w:val="001955FF"/>
    <w:rsid w:val="001A01D7"/>
    <w:rsid w:val="001A069C"/>
    <w:rsid w:val="001A2229"/>
    <w:rsid w:val="001A23D7"/>
    <w:rsid w:val="001A283B"/>
    <w:rsid w:val="001A34A9"/>
    <w:rsid w:val="001A51BD"/>
    <w:rsid w:val="001A5A8C"/>
    <w:rsid w:val="001B0507"/>
    <w:rsid w:val="001B05C7"/>
    <w:rsid w:val="001B21D3"/>
    <w:rsid w:val="001B24E3"/>
    <w:rsid w:val="001B4432"/>
    <w:rsid w:val="001B48D1"/>
    <w:rsid w:val="001B5953"/>
    <w:rsid w:val="001B5CBF"/>
    <w:rsid w:val="001B5EE4"/>
    <w:rsid w:val="001B743E"/>
    <w:rsid w:val="001C0310"/>
    <w:rsid w:val="001C0528"/>
    <w:rsid w:val="001C1D9A"/>
    <w:rsid w:val="001C1F4B"/>
    <w:rsid w:val="001C1FE0"/>
    <w:rsid w:val="001C333F"/>
    <w:rsid w:val="001C3D73"/>
    <w:rsid w:val="001C4019"/>
    <w:rsid w:val="001C4370"/>
    <w:rsid w:val="001C5D53"/>
    <w:rsid w:val="001C6037"/>
    <w:rsid w:val="001C62A2"/>
    <w:rsid w:val="001C681E"/>
    <w:rsid w:val="001D0250"/>
    <w:rsid w:val="001D16AC"/>
    <w:rsid w:val="001D2370"/>
    <w:rsid w:val="001D3F57"/>
    <w:rsid w:val="001D42E2"/>
    <w:rsid w:val="001D55AC"/>
    <w:rsid w:val="001E008B"/>
    <w:rsid w:val="001E04C5"/>
    <w:rsid w:val="001E096F"/>
    <w:rsid w:val="001E1BB7"/>
    <w:rsid w:val="001E23A2"/>
    <w:rsid w:val="001E2E11"/>
    <w:rsid w:val="001E35EF"/>
    <w:rsid w:val="001E428B"/>
    <w:rsid w:val="001E4781"/>
    <w:rsid w:val="001E54A2"/>
    <w:rsid w:val="001E7E8A"/>
    <w:rsid w:val="001F1DFE"/>
    <w:rsid w:val="001F24BF"/>
    <w:rsid w:val="001F424E"/>
    <w:rsid w:val="001F51D6"/>
    <w:rsid w:val="001F5222"/>
    <w:rsid w:val="001F6126"/>
    <w:rsid w:val="001F6430"/>
    <w:rsid w:val="001F6640"/>
    <w:rsid w:val="001F69DA"/>
    <w:rsid w:val="00201417"/>
    <w:rsid w:val="00203201"/>
    <w:rsid w:val="00203D5E"/>
    <w:rsid w:val="00203FFA"/>
    <w:rsid w:val="0020735E"/>
    <w:rsid w:val="0020739A"/>
    <w:rsid w:val="00210033"/>
    <w:rsid w:val="00210DC7"/>
    <w:rsid w:val="002124A0"/>
    <w:rsid w:val="002125E7"/>
    <w:rsid w:val="00212E37"/>
    <w:rsid w:val="002201DF"/>
    <w:rsid w:val="0022064B"/>
    <w:rsid w:val="00221999"/>
    <w:rsid w:val="00221FBC"/>
    <w:rsid w:val="00224C67"/>
    <w:rsid w:val="00224D55"/>
    <w:rsid w:val="002253C9"/>
    <w:rsid w:val="002257C3"/>
    <w:rsid w:val="00225C5D"/>
    <w:rsid w:val="002267E3"/>
    <w:rsid w:val="00230A0A"/>
    <w:rsid w:val="00230C22"/>
    <w:rsid w:val="00230FAE"/>
    <w:rsid w:val="00232133"/>
    <w:rsid w:val="00232F25"/>
    <w:rsid w:val="00235BA9"/>
    <w:rsid w:val="002365C7"/>
    <w:rsid w:val="00237C74"/>
    <w:rsid w:val="00240458"/>
    <w:rsid w:val="002411BC"/>
    <w:rsid w:val="00241DBA"/>
    <w:rsid w:val="002445E5"/>
    <w:rsid w:val="00244DB2"/>
    <w:rsid w:val="0024563C"/>
    <w:rsid w:val="0024627F"/>
    <w:rsid w:val="0024726D"/>
    <w:rsid w:val="00247EB8"/>
    <w:rsid w:val="00250E66"/>
    <w:rsid w:val="00253A6C"/>
    <w:rsid w:val="00253D6C"/>
    <w:rsid w:val="0025456C"/>
    <w:rsid w:val="0025559A"/>
    <w:rsid w:val="002561DB"/>
    <w:rsid w:val="002563F6"/>
    <w:rsid w:val="00260769"/>
    <w:rsid w:val="0026105E"/>
    <w:rsid w:val="00262B50"/>
    <w:rsid w:val="002630E3"/>
    <w:rsid w:val="002650C5"/>
    <w:rsid w:val="002655B9"/>
    <w:rsid w:val="00265864"/>
    <w:rsid w:val="00266034"/>
    <w:rsid w:val="00266350"/>
    <w:rsid w:val="00267385"/>
    <w:rsid w:val="00267539"/>
    <w:rsid w:val="002707B3"/>
    <w:rsid w:val="002710EC"/>
    <w:rsid w:val="0027127B"/>
    <w:rsid w:val="0027318F"/>
    <w:rsid w:val="002769E6"/>
    <w:rsid w:val="00277EBC"/>
    <w:rsid w:val="0028188D"/>
    <w:rsid w:val="00282156"/>
    <w:rsid w:val="00283B56"/>
    <w:rsid w:val="00283F2C"/>
    <w:rsid w:val="002858E2"/>
    <w:rsid w:val="002858FB"/>
    <w:rsid w:val="00285B93"/>
    <w:rsid w:val="002863C5"/>
    <w:rsid w:val="0029174B"/>
    <w:rsid w:val="00291AEA"/>
    <w:rsid w:val="00292787"/>
    <w:rsid w:val="0029336A"/>
    <w:rsid w:val="0029420F"/>
    <w:rsid w:val="00294292"/>
    <w:rsid w:val="002947C0"/>
    <w:rsid w:val="00295018"/>
    <w:rsid w:val="00296CD1"/>
    <w:rsid w:val="00297233"/>
    <w:rsid w:val="002A0314"/>
    <w:rsid w:val="002A0D07"/>
    <w:rsid w:val="002A51F8"/>
    <w:rsid w:val="002A5B81"/>
    <w:rsid w:val="002A7091"/>
    <w:rsid w:val="002B0951"/>
    <w:rsid w:val="002B1032"/>
    <w:rsid w:val="002B1E3A"/>
    <w:rsid w:val="002B20A6"/>
    <w:rsid w:val="002B26E2"/>
    <w:rsid w:val="002B340F"/>
    <w:rsid w:val="002B36C5"/>
    <w:rsid w:val="002B4287"/>
    <w:rsid w:val="002B6565"/>
    <w:rsid w:val="002B689F"/>
    <w:rsid w:val="002B6A03"/>
    <w:rsid w:val="002C04C3"/>
    <w:rsid w:val="002C1C9D"/>
    <w:rsid w:val="002C1FF0"/>
    <w:rsid w:val="002C233A"/>
    <w:rsid w:val="002C23E2"/>
    <w:rsid w:val="002C41E7"/>
    <w:rsid w:val="002C4217"/>
    <w:rsid w:val="002C4AD3"/>
    <w:rsid w:val="002C5B3B"/>
    <w:rsid w:val="002D0883"/>
    <w:rsid w:val="002D25FA"/>
    <w:rsid w:val="002D381D"/>
    <w:rsid w:val="002D451C"/>
    <w:rsid w:val="002D6007"/>
    <w:rsid w:val="002D65B8"/>
    <w:rsid w:val="002E0533"/>
    <w:rsid w:val="002E5D43"/>
    <w:rsid w:val="002E75E4"/>
    <w:rsid w:val="002E76E4"/>
    <w:rsid w:val="002E7AD5"/>
    <w:rsid w:val="002F2964"/>
    <w:rsid w:val="002F2CC9"/>
    <w:rsid w:val="002F44EC"/>
    <w:rsid w:val="002F4DBB"/>
    <w:rsid w:val="002F72A0"/>
    <w:rsid w:val="002F7C8E"/>
    <w:rsid w:val="002F7D06"/>
    <w:rsid w:val="003023C3"/>
    <w:rsid w:val="00307584"/>
    <w:rsid w:val="003121EB"/>
    <w:rsid w:val="00312CE9"/>
    <w:rsid w:val="00313C9D"/>
    <w:rsid w:val="00315AD9"/>
    <w:rsid w:val="0031704F"/>
    <w:rsid w:val="0031733E"/>
    <w:rsid w:val="003176EA"/>
    <w:rsid w:val="003226F1"/>
    <w:rsid w:val="0032448D"/>
    <w:rsid w:val="0032569F"/>
    <w:rsid w:val="0032630C"/>
    <w:rsid w:val="00331E0A"/>
    <w:rsid w:val="00331ED3"/>
    <w:rsid w:val="00332101"/>
    <w:rsid w:val="00334BE6"/>
    <w:rsid w:val="003359DF"/>
    <w:rsid w:val="00336061"/>
    <w:rsid w:val="00336501"/>
    <w:rsid w:val="00336B54"/>
    <w:rsid w:val="00337470"/>
    <w:rsid w:val="00340A8E"/>
    <w:rsid w:val="00340DF0"/>
    <w:rsid w:val="00341115"/>
    <w:rsid w:val="003416B4"/>
    <w:rsid w:val="00341C45"/>
    <w:rsid w:val="00341D51"/>
    <w:rsid w:val="003422FD"/>
    <w:rsid w:val="003438D6"/>
    <w:rsid w:val="003443B8"/>
    <w:rsid w:val="003455A8"/>
    <w:rsid w:val="003457E1"/>
    <w:rsid w:val="0034592A"/>
    <w:rsid w:val="00345D69"/>
    <w:rsid w:val="00346714"/>
    <w:rsid w:val="00347BD4"/>
    <w:rsid w:val="00347D8B"/>
    <w:rsid w:val="00352BBB"/>
    <w:rsid w:val="00352C69"/>
    <w:rsid w:val="00353BAD"/>
    <w:rsid w:val="003562D1"/>
    <w:rsid w:val="003567B6"/>
    <w:rsid w:val="00361F18"/>
    <w:rsid w:val="00362595"/>
    <w:rsid w:val="003629A3"/>
    <w:rsid w:val="003636E8"/>
    <w:rsid w:val="003637A6"/>
    <w:rsid w:val="003641A8"/>
    <w:rsid w:val="00366270"/>
    <w:rsid w:val="00370560"/>
    <w:rsid w:val="003717EA"/>
    <w:rsid w:val="00372EBF"/>
    <w:rsid w:val="00374CDC"/>
    <w:rsid w:val="0037570E"/>
    <w:rsid w:val="00384188"/>
    <w:rsid w:val="0038443B"/>
    <w:rsid w:val="003850F3"/>
    <w:rsid w:val="00385DF0"/>
    <w:rsid w:val="0039035C"/>
    <w:rsid w:val="003925E0"/>
    <w:rsid w:val="003948E7"/>
    <w:rsid w:val="00394D0E"/>
    <w:rsid w:val="00395341"/>
    <w:rsid w:val="003957D4"/>
    <w:rsid w:val="0039691B"/>
    <w:rsid w:val="00396B51"/>
    <w:rsid w:val="003A064C"/>
    <w:rsid w:val="003A496B"/>
    <w:rsid w:val="003A5025"/>
    <w:rsid w:val="003A5CBE"/>
    <w:rsid w:val="003A5D09"/>
    <w:rsid w:val="003B084F"/>
    <w:rsid w:val="003B1FC2"/>
    <w:rsid w:val="003B2446"/>
    <w:rsid w:val="003B3E50"/>
    <w:rsid w:val="003B4398"/>
    <w:rsid w:val="003B5146"/>
    <w:rsid w:val="003B641B"/>
    <w:rsid w:val="003C19AD"/>
    <w:rsid w:val="003C2668"/>
    <w:rsid w:val="003C5374"/>
    <w:rsid w:val="003C585D"/>
    <w:rsid w:val="003C5DDB"/>
    <w:rsid w:val="003C6CF7"/>
    <w:rsid w:val="003D1260"/>
    <w:rsid w:val="003D37E3"/>
    <w:rsid w:val="003D3FB2"/>
    <w:rsid w:val="003D493E"/>
    <w:rsid w:val="003D52F3"/>
    <w:rsid w:val="003D5C1D"/>
    <w:rsid w:val="003D66C4"/>
    <w:rsid w:val="003D6C84"/>
    <w:rsid w:val="003D70B3"/>
    <w:rsid w:val="003E10B8"/>
    <w:rsid w:val="003E1CC0"/>
    <w:rsid w:val="003E27AD"/>
    <w:rsid w:val="003E287E"/>
    <w:rsid w:val="003E2E75"/>
    <w:rsid w:val="003E3E75"/>
    <w:rsid w:val="003E3F4E"/>
    <w:rsid w:val="003E4210"/>
    <w:rsid w:val="003E4823"/>
    <w:rsid w:val="003E48B4"/>
    <w:rsid w:val="003E5563"/>
    <w:rsid w:val="003E56DB"/>
    <w:rsid w:val="003E6B91"/>
    <w:rsid w:val="003E7348"/>
    <w:rsid w:val="003F08DC"/>
    <w:rsid w:val="003F1104"/>
    <w:rsid w:val="003F1CB9"/>
    <w:rsid w:val="003F2B7A"/>
    <w:rsid w:val="003F3D7A"/>
    <w:rsid w:val="003F44FE"/>
    <w:rsid w:val="003F5127"/>
    <w:rsid w:val="003F51B0"/>
    <w:rsid w:val="003F5AB3"/>
    <w:rsid w:val="003F6E9E"/>
    <w:rsid w:val="004002FB"/>
    <w:rsid w:val="004027CB"/>
    <w:rsid w:val="00404D32"/>
    <w:rsid w:val="0040684C"/>
    <w:rsid w:val="00406E0C"/>
    <w:rsid w:val="0041135D"/>
    <w:rsid w:val="00411F36"/>
    <w:rsid w:val="00412FB4"/>
    <w:rsid w:val="00413A42"/>
    <w:rsid w:val="00413ACA"/>
    <w:rsid w:val="00415808"/>
    <w:rsid w:val="00420B87"/>
    <w:rsid w:val="004219E1"/>
    <w:rsid w:val="00421A23"/>
    <w:rsid w:val="00421D15"/>
    <w:rsid w:val="004245B8"/>
    <w:rsid w:val="00424D48"/>
    <w:rsid w:val="00425013"/>
    <w:rsid w:val="00425C3F"/>
    <w:rsid w:val="00426D62"/>
    <w:rsid w:val="004271AA"/>
    <w:rsid w:val="00427B6D"/>
    <w:rsid w:val="004303A8"/>
    <w:rsid w:val="00430F64"/>
    <w:rsid w:val="0043310C"/>
    <w:rsid w:val="004360E3"/>
    <w:rsid w:val="00436730"/>
    <w:rsid w:val="0044132C"/>
    <w:rsid w:val="00442886"/>
    <w:rsid w:val="00447760"/>
    <w:rsid w:val="00451404"/>
    <w:rsid w:val="00452DC2"/>
    <w:rsid w:val="00453470"/>
    <w:rsid w:val="00453D01"/>
    <w:rsid w:val="00456413"/>
    <w:rsid w:val="00460716"/>
    <w:rsid w:val="004607D7"/>
    <w:rsid w:val="0046227C"/>
    <w:rsid w:val="00462A02"/>
    <w:rsid w:val="00462F27"/>
    <w:rsid w:val="00463256"/>
    <w:rsid w:val="00464AA0"/>
    <w:rsid w:val="00465A23"/>
    <w:rsid w:val="004665DB"/>
    <w:rsid w:val="00467519"/>
    <w:rsid w:val="00467733"/>
    <w:rsid w:val="00470A91"/>
    <w:rsid w:val="00470ACF"/>
    <w:rsid w:val="00471865"/>
    <w:rsid w:val="004722D2"/>
    <w:rsid w:val="004729FE"/>
    <w:rsid w:val="004744D1"/>
    <w:rsid w:val="00474C94"/>
    <w:rsid w:val="00475F1A"/>
    <w:rsid w:val="00476371"/>
    <w:rsid w:val="004767CB"/>
    <w:rsid w:val="0047683E"/>
    <w:rsid w:val="004768DB"/>
    <w:rsid w:val="004804A1"/>
    <w:rsid w:val="00480788"/>
    <w:rsid w:val="00481FB0"/>
    <w:rsid w:val="004831F8"/>
    <w:rsid w:val="00483500"/>
    <w:rsid w:val="00484DF9"/>
    <w:rsid w:val="004855C9"/>
    <w:rsid w:val="0048663B"/>
    <w:rsid w:val="0048718F"/>
    <w:rsid w:val="00487774"/>
    <w:rsid w:val="004878F3"/>
    <w:rsid w:val="004900CD"/>
    <w:rsid w:val="00490E04"/>
    <w:rsid w:val="00492308"/>
    <w:rsid w:val="00493100"/>
    <w:rsid w:val="00494582"/>
    <w:rsid w:val="00494F5D"/>
    <w:rsid w:val="00495146"/>
    <w:rsid w:val="004961CB"/>
    <w:rsid w:val="0049753B"/>
    <w:rsid w:val="004A0E26"/>
    <w:rsid w:val="004A0F38"/>
    <w:rsid w:val="004A2821"/>
    <w:rsid w:val="004A2CBA"/>
    <w:rsid w:val="004A441C"/>
    <w:rsid w:val="004A6264"/>
    <w:rsid w:val="004A653B"/>
    <w:rsid w:val="004A7517"/>
    <w:rsid w:val="004B0336"/>
    <w:rsid w:val="004B1CD3"/>
    <w:rsid w:val="004B238D"/>
    <w:rsid w:val="004B287B"/>
    <w:rsid w:val="004B2F2C"/>
    <w:rsid w:val="004B3C32"/>
    <w:rsid w:val="004B408E"/>
    <w:rsid w:val="004B4BBE"/>
    <w:rsid w:val="004B4DB8"/>
    <w:rsid w:val="004B5FFB"/>
    <w:rsid w:val="004B7435"/>
    <w:rsid w:val="004B7F7F"/>
    <w:rsid w:val="004C0905"/>
    <w:rsid w:val="004C0EEC"/>
    <w:rsid w:val="004C18DE"/>
    <w:rsid w:val="004C1930"/>
    <w:rsid w:val="004C46DB"/>
    <w:rsid w:val="004C5A0A"/>
    <w:rsid w:val="004C6735"/>
    <w:rsid w:val="004C6A7C"/>
    <w:rsid w:val="004C6DBF"/>
    <w:rsid w:val="004C7937"/>
    <w:rsid w:val="004D040F"/>
    <w:rsid w:val="004D12F2"/>
    <w:rsid w:val="004D18E2"/>
    <w:rsid w:val="004D1956"/>
    <w:rsid w:val="004D1A28"/>
    <w:rsid w:val="004D20C7"/>
    <w:rsid w:val="004D35F8"/>
    <w:rsid w:val="004D4288"/>
    <w:rsid w:val="004D4B7F"/>
    <w:rsid w:val="004E1D6E"/>
    <w:rsid w:val="004E28D3"/>
    <w:rsid w:val="004E351D"/>
    <w:rsid w:val="004E35A3"/>
    <w:rsid w:val="004E5834"/>
    <w:rsid w:val="004E5C89"/>
    <w:rsid w:val="004E6DFA"/>
    <w:rsid w:val="004E789F"/>
    <w:rsid w:val="004E7985"/>
    <w:rsid w:val="004E7E74"/>
    <w:rsid w:val="004F15E8"/>
    <w:rsid w:val="004F2876"/>
    <w:rsid w:val="004F363F"/>
    <w:rsid w:val="004F3F34"/>
    <w:rsid w:val="00501420"/>
    <w:rsid w:val="005021CD"/>
    <w:rsid w:val="00503170"/>
    <w:rsid w:val="0050387D"/>
    <w:rsid w:val="00504A74"/>
    <w:rsid w:val="00511A1E"/>
    <w:rsid w:val="00511C88"/>
    <w:rsid w:val="0051241F"/>
    <w:rsid w:val="00512F1D"/>
    <w:rsid w:val="00513398"/>
    <w:rsid w:val="00515A77"/>
    <w:rsid w:val="0051785C"/>
    <w:rsid w:val="005206B7"/>
    <w:rsid w:val="00520E43"/>
    <w:rsid w:val="00521700"/>
    <w:rsid w:val="005226C3"/>
    <w:rsid w:val="00522F74"/>
    <w:rsid w:val="00524257"/>
    <w:rsid w:val="005245AA"/>
    <w:rsid w:val="0052545E"/>
    <w:rsid w:val="00525A63"/>
    <w:rsid w:val="00526287"/>
    <w:rsid w:val="00526333"/>
    <w:rsid w:val="00532AE3"/>
    <w:rsid w:val="00534E90"/>
    <w:rsid w:val="00535DE0"/>
    <w:rsid w:val="00536195"/>
    <w:rsid w:val="005404A7"/>
    <w:rsid w:val="00540EA4"/>
    <w:rsid w:val="0054131C"/>
    <w:rsid w:val="005432D0"/>
    <w:rsid w:val="00543761"/>
    <w:rsid w:val="00543ABA"/>
    <w:rsid w:val="00544CBC"/>
    <w:rsid w:val="0054535D"/>
    <w:rsid w:val="00546083"/>
    <w:rsid w:val="005462BC"/>
    <w:rsid w:val="005508B9"/>
    <w:rsid w:val="00551B89"/>
    <w:rsid w:val="00552841"/>
    <w:rsid w:val="005534F6"/>
    <w:rsid w:val="00553A5B"/>
    <w:rsid w:val="005540BA"/>
    <w:rsid w:val="00554262"/>
    <w:rsid w:val="00555DED"/>
    <w:rsid w:val="0055745E"/>
    <w:rsid w:val="00563EC7"/>
    <w:rsid w:val="00564910"/>
    <w:rsid w:val="005716C2"/>
    <w:rsid w:val="0057214D"/>
    <w:rsid w:val="005756F6"/>
    <w:rsid w:val="0057586E"/>
    <w:rsid w:val="005768CC"/>
    <w:rsid w:val="00577DDD"/>
    <w:rsid w:val="0058102C"/>
    <w:rsid w:val="00584987"/>
    <w:rsid w:val="00587156"/>
    <w:rsid w:val="0058758E"/>
    <w:rsid w:val="005877AA"/>
    <w:rsid w:val="00590C8D"/>
    <w:rsid w:val="00591658"/>
    <w:rsid w:val="005927B3"/>
    <w:rsid w:val="0059285F"/>
    <w:rsid w:val="00592FE6"/>
    <w:rsid w:val="005942A8"/>
    <w:rsid w:val="00594817"/>
    <w:rsid w:val="00594905"/>
    <w:rsid w:val="00595F81"/>
    <w:rsid w:val="005974EB"/>
    <w:rsid w:val="005A1CF0"/>
    <w:rsid w:val="005A2221"/>
    <w:rsid w:val="005A3D43"/>
    <w:rsid w:val="005A44B1"/>
    <w:rsid w:val="005A5146"/>
    <w:rsid w:val="005A5FB6"/>
    <w:rsid w:val="005A72B6"/>
    <w:rsid w:val="005A76C0"/>
    <w:rsid w:val="005A777A"/>
    <w:rsid w:val="005B102A"/>
    <w:rsid w:val="005B19E1"/>
    <w:rsid w:val="005B1F33"/>
    <w:rsid w:val="005B2C21"/>
    <w:rsid w:val="005B45B6"/>
    <w:rsid w:val="005B6F24"/>
    <w:rsid w:val="005B6FB1"/>
    <w:rsid w:val="005C2306"/>
    <w:rsid w:val="005C3750"/>
    <w:rsid w:val="005C3C09"/>
    <w:rsid w:val="005C494F"/>
    <w:rsid w:val="005C5C5D"/>
    <w:rsid w:val="005D28BE"/>
    <w:rsid w:val="005D4D33"/>
    <w:rsid w:val="005D53CB"/>
    <w:rsid w:val="005E0CDC"/>
    <w:rsid w:val="005E141C"/>
    <w:rsid w:val="005E2FAD"/>
    <w:rsid w:val="005E3518"/>
    <w:rsid w:val="005E3DEB"/>
    <w:rsid w:val="005E7317"/>
    <w:rsid w:val="005E7716"/>
    <w:rsid w:val="005F0E54"/>
    <w:rsid w:val="005F148F"/>
    <w:rsid w:val="005F4C83"/>
    <w:rsid w:val="005F502A"/>
    <w:rsid w:val="005F53A4"/>
    <w:rsid w:val="005F5888"/>
    <w:rsid w:val="005F6F50"/>
    <w:rsid w:val="005F74A2"/>
    <w:rsid w:val="006006E8"/>
    <w:rsid w:val="00601444"/>
    <w:rsid w:val="00601926"/>
    <w:rsid w:val="00605898"/>
    <w:rsid w:val="00607AB6"/>
    <w:rsid w:val="00607BE3"/>
    <w:rsid w:val="0061205E"/>
    <w:rsid w:val="006120B1"/>
    <w:rsid w:val="0061240A"/>
    <w:rsid w:val="006130C1"/>
    <w:rsid w:val="00613634"/>
    <w:rsid w:val="00613C06"/>
    <w:rsid w:val="00613EDC"/>
    <w:rsid w:val="00614EC5"/>
    <w:rsid w:val="00615980"/>
    <w:rsid w:val="00616E67"/>
    <w:rsid w:val="00616EF3"/>
    <w:rsid w:val="00617310"/>
    <w:rsid w:val="006175F9"/>
    <w:rsid w:val="0062548D"/>
    <w:rsid w:val="00626148"/>
    <w:rsid w:val="00626DDD"/>
    <w:rsid w:val="00627BFE"/>
    <w:rsid w:val="00631886"/>
    <w:rsid w:val="00632600"/>
    <w:rsid w:val="00632C8D"/>
    <w:rsid w:val="006332E8"/>
    <w:rsid w:val="00636D74"/>
    <w:rsid w:val="00636DB4"/>
    <w:rsid w:val="00637ADB"/>
    <w:rsid w:val="00640105"/>
    <w:rsid w:val="00641614"/>
    <w:rsid w:val="00642875"/>
    <w:rsid w:val="00642F8A"/>
    <w:rsid w:val="00643ACF"/>
    <w:rsid w:val="00643DC0"/>
    <w:rsid w:val="0064417E"/>
    <w:rsid w:val="00644BAF"/>
    <w:rsid w:val="00645DA4"/>
    <w:rsid w:val="00646097"/>
    <w:rsid w:val="00646729"/>
    <w:rsid w:val="006476FE"/>
    <w:rsid w:val="00652D1B"/>
    <w:rsid w:val="006538D8"/>
    <w:rsid w:val="00654E4D"/>
    <w:rsid w:val="00655ABC"/>
    <w:rsid w:val="0065729B"/>
    <w:rsid w:val="00657F96"/>
    <w:rsid w:val="0066128D"/>
    <w:rsid w:val="0066191E"/>
    <w:rsid w:val="00665957"/>
    <w:rsid w:val="00666A31"/>
    <w:rsid w:val="006672FF"/>
    <w:rsid w:val="0067097F"/>
    <w:rsid w:val="00670C62"/>
    <w:rsid w:val="00671D64"/>
    <w:rsid w:val="0067294C"/>
    <w:rsid w:val="00677EB8"/>
    <w:rsid w:val="00681C9B"/>
    <w:rsid w:val="00683E90"/>
    <w:rsid w:val="006844E7"/>
    <w:rsid w:val="00684AF3"/>
    <w:rsid w:val="006859D1"/>
    <w:rsid w:val="00685F12"/>
    <w:rsid w:val="00686278"/>
    <w:rsid w:val="006864E6"/>
    <w:rsid w:val="0069154C"/>
    <w:rsid w:val="00692270"/>
    <w:rsid w:val="00692525"/>
    <w:rsid w:val="00692935"/>
    <w:rsid w:val="0069293D"/>
    <w:rsid w:val="0069469D"/>
    <w:rsid w:val="00695359"/>
    <w:rsid w:val="00695F82"/>
    <w:rsid w:val="006A158B"/>
    <w:rsid w:val="006A21A5"/>
    <w:rsid w:val="006A32A3"/>
    <w:rsid w:val="006A3D75"/>
    <w:rsid w:val="006A4C10"/>
    <w:rsid w:val="006A4E11"/>
    <w:rsid w:val="006B1340"/>
    <w:rsid w:val="006B197E"/>
    <w:rsid w:val="006B3228"/>
    <w:rsid w:val="006B34A1"/>
    <w:rsid w:val="006B41DF"/>
    <w:rsid w:val="006B4291"/>
    <w:rsid w:val="006B45C6"/>
    <w:rsid w:val="006B4952"/>
    <w:rsid w:val="006C0409"/>
    <w:rsid w:val="006C0699"/>
    <w:rsid w:val="006C0C6E"/>
    <w:rsid w:val="006C189E"/>
    <w:rsid w:val="006C1D50"/>
    <w:rsid w:val="006C2FFF"/>
    <w:rsid w:val="006C494E"/>
    <w:rsid w:val="006C54CD"/>
    <w:rsid w:val="006C7516"/>
    <w:rsid w:val="006C7D18"/>
    <w:rsid w:val="006D0AB0"/>
    <w:rsid w:val="006D2D7D"/>
    <w:rsid w:val="006D31A0"/>
    <w:rsid w:val="006D460A"/>
    <w:rsid w:val="006D515B"/>
    <w:rsid w:val="006D63F9"/>
    <w:rsid w:val="006D7411"/>
    <w:rsid w:val="006D7435"/>
    <w:rsid w:val="006E0660"/>
    <w:rsid w:val="006E0B74"/>
    <w:rsid w:val="006E365F"/>
    <w:rsid w:val="006E6431"/>
    <w:rsid w:val="006F0899"/>
    <w:rsid w:val="006F1711"/>
    <w:rsid w:val="006F249B"/>
    <w:rsid w:val="006F3250"/>
    <w:rsid w:val="006F4482"/>
    <w:rsid w:val="006F4F25"/>
    <w:rsid w:val="006F5723"/>
    <w:rsid w:val="006F6019"/>
    <w:rsid w:val="006F6878"/>
    <w:rsid w:val="006F710D"/>
    <w:rsid w:val="00700D97"/>
    <w:rsid w:val="00702578"/>
    <w:rsid w:val="00702599"/>
    <w:rsid w:val="007031B4"/>
    <w:rsid w:val="00705D8C"/>
    <w:rsid w:val="00707AF2"/>
    <w:rsid w:val="0071038C"/>
    <w:rsid w:val="00710A8C"/>
    <w:rsid w:val="007112F4"/>
    <w:rsid w:val="00712EF5"/>
    <w:rsid w:val="00713ED0"/>
    <w:rsid w:val="00714F79"/>
    <w:rsid w:val="00716A76"/>
    <w:rsid w:val="00716C4A"/>
    <w:rsid w:val="00717804"/>
    <w:rsid w:val="00721116"/>
    <w:rsid w:val="007214C3"/>
    <w:rsid w:val="0072291A"/>
    <w:rsid w:val="007253DE"/>
    <w:rsid w:val="00726360"/>
    <w:rsid w:val="0072728C"/>
    <w:rsid w:val="00730020"/>
    <w:rsid w:val="00730E14"/>
    <w:rsid w:val="007310F8"/>
    <w:rsid w:val="007317A7"/>
    <w:rsid w:val="00731F0A"/>
    <w:rsid w:val="00731FCD"/>
    <w:rsid w:val="00732513"/>
    <w:rsid w:val="00733101"/>
    <w:rsid w:val="00736BBB"/>
    <w:rsid w:val="00736E82"/>
    <w:rsid w:val="00737106"/>
    <w:rsid w:val="007379C4"/>
    <w:rsid w:val="00740E24"/>
    <w:rsid w:val="007412B3"/>
    <w:rsid w:val="00742A10"/>
    <w:rsid w:val="00742F59"/>
    <w:rsid w:val="00750460"/>
    <w:rsid w:val="00750777"/>
    <w:rsid w:val="00750D5E"/>
    <w:rsid w:val="007519D2"/>
    <w:rsid w:val="00751A06"/>
    <w:rsid w:val="00751F55"/>
    <w:rsid w:val="0075223A"/>
    <w:rsid w:val="007528A0"/>
    <w:rsid w:val="007535AF"/>
    <w:rsid w:val="007558BD"/>
    <w:rsid w:val="00755B08"/>
    <w:rsid w:val="00755E2C"/>
    <w:rsid w:val="00756C26"/>
    <w:rsid w:val="00756D64"/>
    <w:rsid w:val="007570C0"/>
    <w:rsid w:val="007576E1"/>
    <w:rsid w:val="00757BF4"/>
    <w:rsid w:val="007610BB"/>
    <w:rsid w:val="0076154F"/>
    <w:rsid w:val="00762620"/>
    <w:rsid w:val="00763EF3"/>
    <w:rsid w:val="007645D4"/>
    <w:rsid w:val="0076550B"/>
    <w:rsid w:val="007657C2"/>
    <w:rsid w:val="00765EF9"/>
    <w:rsid w:val="0076680D"/>
    <w:rsid w:val="00766E0A"/>
    <w:rsid w:val="00766E7A"/>
    <w:rsid w:val="007670FE"/>
    <w:rsid w:val="0077375C"/>
    <w:rsid w:val="007758A9"/>
    <w:rsid w:val="007770A4"/>
    <w:rsid w:val="007771EB"/>
    <w:rsid w:val="007806F9"/>
    <w:rsid w:val="007813A9"/>
    <w:rsid w:val="00782680"/>
    <w:rsid w:val="00784249"/>
    <w:rsid w:val="0078704C"/>
    <w:rsid w:val="007872C5"/>
    <w:rsid w:val="007876C1"/>
    <w:rsid w:val="007876FC"/>
    <w:rsid w:val="00787D0B"/>
    <w:rsid w:val="007908DD"/>
    <w:rsid w:val="007925CB"/>
    <w:rsid w:val="00792C7A"/>
    <w:rsid w:val="00793C5F"/>
    <w:rsid w:val="00794751"/>
    <w:rsid w:val="007948B8"/>
    <w:rsid w:val="00794A3A"/>
    <w:rsid w:val="00796D51"/>
    <w:rsid w:val="007A06D7"/>
    <w:rsid w:val="007A0BB6"/>
    <w:rsid w:val="007A1F83"/>
    <w:rsid w:val="007A4307"/>
    <w:rsid w:val="007A55C3"/>
    <w:rsid w:val="007A6846"/>
    <w:rsid w:val="007B19EB"/>
    <w:rsid w:val="007B24F9"/>
    <w:rsid w:val="007B3712"/>
    <w:rsid w:val="007B3F01"/>
    <w:rsid w:val="007B4117"/>
    <w:rsid w:val="007B5F92"/>
    <w:rsid w:val="007B60D8"/>
    <w:rsid w:val="007B6A65"/>
    <w:rsid w:val="007B7924"/>
    <w:rsid w:val="007C1993"/>
    <w:rsid w:val="007C2634"/>
    <w:rsid w:val="007C5AAE"/>
    <w:rsid w:val="007C6883"/>
    <w:rsid w:val="007C77DF"/>
    <w:rsid w:val="007D0FBC"/>
    <w:rsid w:val="007D127F"/>
    <w:rsid w:val="007D210D"/>
    <w:rsid w:val="007D3AE9"/>
    <w:rsid w:val="007D5073"/>
    <w:rsid w:val="007E006E"/>
    <w:rsid w:val="007E05FF"/>
    <w:rsid w:val="007E2F76"/>
    <w:rsid w:val="007E3F82"/>
    <w:rsid w:val="007E6116"/>
    <w:rsid w:val="007E6255"/>
    <w:rsid w:val="007E663F"/>
    <w:rsid w:val="007E67BB"/>
    <w:rsid w:val="007E6E51"/>
    <w:rsid w:val="007E7FE6"/>
    <w:rsid w:val="007F1192"/>
    <w:rsid w:val="007F2491"/>
    <w:rsid w:val="007F2F2F"/>
    <w:rsid w:val="007F3251"/>
    <w:rsid w:val="007F6480"/>
    <w:rsid w:val="007F70B4"/>
    <w:rsid w:val="007F75E4"/>
    <w:rsid w:val="00800111"/>
    <w:rsid w:val="00800F16"/>
    <w:rsid w:val="00801665"/>
    <w:rsid w:val="00804DFF"/>
    <w:rsid w:val="00806510"/>
    <w:rsid w:val="008069A8"/>
    <w:rsid w:val="00806ADD"/>
    <w:rsid w:val="00806E37"/>
    <w:rsid w:val="00807AFA"/>
    <w:rsid w:val="008103C1"/>
    <w:rsid w:val="00812EB0"/>
    <w:rsid w:val="008132A5"/>
    <w:rsid w:val="008137C2"/>
    <w:rsid w:val="008146AA"/>
    <w:rsid w:val="00815813"/>
    <w:rsid w:val="00815A90"/>
    <w:rsid w:val="00815EA9"/>
    <w:rsid w:val="00816971"/>
    <w:rsid w:val="00816E40"/>
    <w:rsid w:val="008170A0"/>
    <w:rsid w:val="00823805"/>
    <w:rsid w:val="00823ACE"/>
    <w:rsid w:val="00823B19"/>
    <w:rsid w:val="00824D21"/>
    <w:rsid w:val="00824DE3"/>
    <w:rsid w:val="00824F93"/>
    <w:rsid w:val="0082553F"/>
    <w:rsid w:val="00826565"/>
    <w:rsid w:val="008268B0"/>
    <w:rsid w:val="00827990"/>
    <w:rsid w:val="00830559"/>
    <w:rsid w:val="0083146C"/>
    <w:rsid w:val="008320BC"/>
    <w:rsid w:val="0083293A"/>
    <w:rsid w:val="00832C76"/>
    <w:rsid w:val="00833F69"/>
    <w:rsid w:val="008342D5"/>
    <w:rsid w:val="00834854"/>
    <w:rsid w:val="00834D6A"/>
    <w:rsid w:val="0084051F"/>
    <w:rsid w:val="00840B67"/>
    <w:rsid w:val="0084452A"/>
    <w:rsid w:val="00844813"/>
    <w:rsid w:val="00846940"/>
    <w:rsid w:val="00851158"/>
    <w:rsid w:val="00852466"/>
    <w:rsid w:val="008543DE"/>
    <w:rsid w:val="00855011"/>
    <w:rsid w:val="00855157"/>
    <w:rsid w:val="00861999"/>
    <w:rsid w:val="0086398A"/>
    <w:rsid w:val="00863FCC"/>
    <w:rsid w:val="00864773"/>
    <w:rsid w:val="0086502F"/>
    <w:rsid w:val="00873F63"/>
    <w:rsid w:val="00874790"/>
    <w:rsid w:val="00874DF6"/>
    <w:rsid w:val="00875506"/>
    <w:rsid w:val="008777C7"/>
    <w:rsid w:val="00882725"/>
    <w:rsid w:val="0088740B"/>
    <w:rsid w:val="008875F3"/>
    <w:rsid w:val="00891002"/>
    <w:rsid w:val="00891080"/>
    <w:rsid w:val="00893A9C"/>
    <w:rsid w:val="0089662A"/>
    <w:rsid w:val="00897338"/>
    <w:rsid w:val="008973C3"/>
    <w:rsid w:val="008A05AA"/>
    <w:rsid w:val="008A078F"/>
    <w:rsid w:val="008A084B"/>
    <w:rsid w:val="008A0ED5"/>
    <w:rsid w:val="008A109F"/>
    <w:rsid w:val="008A16E3"/>
    <w:rsid w:val="008A244F"/>
    <w:rsid w:val="008A2E72"/>
    <w:rsid w:val="008A304F"/>
    <w:rsid w:val="008A3959"/>
    <w:rsid w:val="008A4D71"/>
    <w:rsid w:val="008A5ADC"/>
    <w:rsid w:val="008A5B4D"/>
    <w:rsid w:val="008A6EF9"/>
    <w:rsid w:val="008B067D"/>
    <w:rsid w:val="008B06D5"/>
    <w:rsid w:val="008B0BD8"/>
    <w:rsid w:val="008B1541"/>
    <w:rsid w:val="008B1F55"/>
    <w:rsid w:val="008B2089"/>
    <w:rsid w:val="008B26C7"/>
    <w:rsid w:val="008B28AC"/>
    <w:rsid w:val="008B3560"/>
    <w:rsid w:val="008B3BD8"/>
    <w:rsid w:val="008B56B3"/>
    <w:rsid w:val="008B5966"/>
    <w:rsid w:val="008C1374"/>
    <w:rsid w:val="008C1480"/>
    <w:rsid w:val="008C266D"/>
    <w:rsid w:val="008C26D1"/>
    <w:rsid w:val="008C2B0C"/>
    <w:rsid w:val="008C328B"/>
    <w:rsid w:val="008C4323"/>
    <w:rsid w:val="008C4BC1"/>
    <w:rsid w:val="008D15DE"/>
    <w:rsid w:val="008D223D"/>
    <w:rsid w:val="008D2FAC"/>
    <w:rsid w:val="008D32EF"/>
    <w:rsid w:val="008D3CF6"/>
    <w:rsid w:val="008D5A5B"/>
    <w:rsid w:val="008D5F4F"/>
    <w:rsid w:val="008D6A2F"/>
    <w:rsid w:val="008D7617"/>
    <w:rsid w:val="008E02D4"/>
    <w:rsid w:val="008E0AE5"/>
    <w:rsid w:val="008E2375"/>
    <w:rsid w:val="008E2A73"/>
    <w:rsid w:val="008E357D"/>
    <w:rsid w:val="008E4D7B"/>
    <w:rsid w:val="008E66EF"/>
    <w:rsid w:val="008E7355"/>
    <w:rsid w:val="008E73FE"/>
    <w:rsid w:val="008E79B7"/>
    <w:rsid w:val="008F19C1"/>
    <w:rsid w:val="008F19CD"/>
    <w:rsid w:val="008F2304"/>
    <w:rsid w:val="008F2689"/>
    <w:rsid w:val="008F6144"/>
    <w:rsid w:val="008F66AA"/>
    <w:rsid w:val="008F6DF5"/>
    <w:rsid w:val="008F6FE9"/>
    <w:rsid w:val="008F750A"/>
    <w:rsid w:val="0090052C"/>
    <w:rsid w:val="00902F2A"/>
    <w:rsid w:val="009038B1"/>
    <w:rsid w:val="00904C6A"/>
    <w:rsid w:val="0090561A"/>
    <w:rsid w:val="009066AF"/>
    <w:rsid w:val="009073F8"/>
    <w:rsid w:val="00910A98"/>
    <w:rsid w:val="0091169F"/>
    <w:rsid w:val="009132EE"/>
    <w:rsid w:val="009152C1"/>
    <w:rsid w:val="00917AC4"/>
    <w:rsid w:val="00920C0E"/>
    <w:rsid w:val="0092266F"/>
    <w:rsid w:val="0092277F"/>
    <w:rsid w:val="009231C2"/>
    <w:rsid w:val="009246A0"/>
    <w:rsid w:val="0092498F"/>
    <w:rsid w:val="009258AD"/>
    <w:rsid w:val="00925ED6"/>
    <w:rsid w:val="0092607A"/>
    <w:rsid w:val="009313C8"/>
    <w:rsid w:val="00931947"/>
    <w:rsid w:val="00932420"/>
    <w:rsid w:val="00933697"/>
    <w:rsid w:val="00933BCC"/>
    <w:rsid w:val="00936464"/>
    <w:rsid w:val="00936630"/>
    <w:rsid w:val="00940005"/>
    <w:rsid w:val="00940A44"/>
    <w:rsid w:val="00941FE5"/>
    <w:rsid w:val="009425F9"/>
    <w:rsid w:val="00943E80"/>
    <w:rsid w:val="009447B2"/>
    <w:rsid w:val="009457A7"/>
    <w:rsid w:val="00945D49"/>
    <w:rsid w:val="0094645A"/>
    <w:rsid w:val="00950DD3"/>
    <w:rsid w:val="00951198"/>
    <w:rsid w:val="00951670"/>
    <w:rsid w:val="009516F4"/>
    <w:rsid w:val="009526A8"/>
    <w:rsid w:val="00953C74"/>
    <w:rsid w:val="00954A51"/>
    <w:rsid w:val="00954AFF"/>
    <w:rsid w:val="009579D3"/>
    <w:rsid w:val="00960F80"/>
    <w:rsid w:val="009610E2"/>
    <w:rsid w:val="00962154"/>
    <w:rsid w:val="009625CB"/>
    <w:rsid w:val="0096316E"/>
    <w:rsid w:val="00963869"/>
    <w:rsid w:val="00964785"/>
    <w:rsid w:val="00964E42"/>
    <w:rsid w:val="009704D0"/>
    <w:rsid w:val="00971F31"/>
    <w:rsid w:val="009728E5"/>
    <w:rsid w:val="00972B05"/>
    <w:rsid w:val="00975B67"/>
    <w:rsid w:val="00975C6B"/>
    <w:rsid w:val="0097791B"/>
    <w:rsid w:val="009818A4"/>
    <w:rsid w:val="00982470"/>
    <w:rsid w:val="00982928"/>
    <w:rsid w:val="00983590"/>
    <w:rsid w:val="00984B9B"/>
    <w:rsid w:val="00985989"/>
    <w:rsid w:val="00985F3F"/>
    <w:rsid w:val="00986968"/>
    <w:rsid w:val="00986CD8"/>
    <w:rsid w:val="0099190E"/>
    <w:rsid w:val="00991DAC"/>
    <w:rsid w:val="00993513"/>
    <w:rsid w:val="0099360D"/>
    <w:rsid w:val="00993DAF"/>
    <w:rsid w:val="00994C37"/>
    <w:rsid w:val="00995512"/>
    <w:rsid w:val="00995949"/>
    <w:rsid w:val="0099644B"/>
    <w:rsid w:val="0099683C"/>
    <w:rsid w:val="0099686D"/>
    <w:rsid w:val="009969A4"/>
    <w:rsid w:val="009A141E"/>
    <w:rsid w:val="009A20C2"/>
    <w:rsid w:val="009A2C09"/>
    <w:rsid w:val="009A362A"/>
    <w:rsid w:val="009A371A"/>
    <w:rsid w:val="009A3795"/>
    <w:rsid w:val="009A4696"/>
    <w:rsid w:val="009B1B60"/>
    <w:rsid w:val="009B254B"/>
    <w:rsid w:val="009B2E2C"/>
    <w:rsid w:val="009B378F"/>
    <w:rsid w:val="009B3FA3"/>
    <w:rsid w:val="009B4424"/>
    <w:rsid w:val="009B4A14"/>
    <w:rsid w:val="009B5AF2"/>
    <w:rsid w:val="009B5CB2"/>
    <w:rsid w:val="009B5D2D"/>
    <w:rsid w:val="009B6491"/>
    <w:rsid w:val="009B722A"/>
    <w:rsid w:val="009C3B2F"/>
    <w:rsid w:val="009C610A"/>
    <w:rsid w:val="009C6D82"/>
    <w:rsid w:val="009C7344"/>
    <w:rsid w:val="009D1337"/>
    <w:rsid w:val="009D1344"/>
    <w:rsid w:val="009D19D8"/>
    <w:rsid w:val="009D443E"/>
    <w:rsid w:val="009D4C7D"/>
    <w:rsid w:val="009D5BB0"/>
    <w:rsid w:val="009D6BAC"/>
    <w:rsid w:val="009D7B55"/>
    <w:rsid w:val="009E49D9"/>
    <w:rsid w:val="009E4CD6"/>
    <w:rsid w:val="009E517E"/>
    <w:rsid w:val="009E57E4"/>
    <w:rsid w:val="009E65CA"/>
    <w:rsid w:val="009E67D3"/>
    <w:rsid w:val="009E68B8"/>
    <w:rsid w:val="009F281E"/>
    <w:rsid w:val="009F28F3"/>
    <w:rsid w:val="009F37A8"/>
    <w:rsid w:val="009F40F1"/>
    <w:rsid w:val="00A00E0C"/>
    <w:rsid w:val="00A01D0A"/>
    <w:rsid w:val="00A03BDE"/>
    <w:rsid w:val="00A04952"/>
    <w:rsid w:val="00A051F7"/>
    <w:rsid w:val="00A05B79"/>
    <w:rsid w:val="00A06253"/>
    <w:rsid w:val="00A06724"/>
    <w:rsid w:val="00A06EB0"/>
    <w:rsid w:val="00A070F3"/>
    <w:rsid w:val="00A07E36"/>
    <w:rsid w:val="00A10973"/>
    <w:rsid w:val="00A1119A"/>
    <w:rsid w:val="00A11871"/>
    <w:rsid w:val="00A11900"/>
    <w:rsid w:val="00A12E1D"/>
    <w:rsid w:val="00A14F61"/>
    <w:rsid w:val="00A1609F"/>
    <w:rsid w:val="00A16B80"/>
    <w:rsid w:val="00A20BE2"/>
    <w:rsid w:val="00A21A1C"/>
    <w:rsid w:val="00A224B0"/>
    <w:rsid w:val="00A22E60"/>
    <w:rsid w:val="00A23097"/>
    <w:rsid w:val="00A235E1"/>
    <w:rsid w:val="00A23768"/>
    <w:rsid w:val="00A24348"/>
    <w:rsid w:val="00A24761"/>
    <w:rsid w:val="00A25DDF"/>
    <w:rsid w:val="00A2750B"/>
    <w:rsid w:val="00A27D48"/>
    <w:rsid w:val="00A30331"/>
    <w:rsid w:val="00A31BC1"/>
    <w:rsid w:val="00A33744"/>
    <w:rsid w:val="00A3392A"/>
    <w:rsid w:val="00A34348"/>
    <w:rsid w:val="00A34BBB"/>
    <w:rsid w:val="00A370DC"/>
    <w:rsid w:val="00A4043D"/>
    <w:rsid w:val="00A41AE8"/>
    <w:rsid w:val="00A435A1"/>
    <w:rsid w:val="00A43790"/>
    <w:rsid w:val="00A45B9E"/>
    <w:rsid w:val="00A4769E"/>
    <w:rsid w:val="00A5144C"/>
    <w:rsid w:val="00A518B9"/>
    <w:rsid w:val="00A532DF"/>
    <w:rsid w:val="00A60366"/>
    <w:rsid w:val="00A60FA6"/>
    <w:rsid w:val="00A6583F"/>
    <w:rsid w:val="00A67507"/>
    <w:rsid w:val="00A67916"/>
    <w:rsid w:val="00A67C4F"/>
    <w:rsid w:val="00A70071"/>
    <w:rsid w:val="00A700D6"/>
    <w:rsid w:val="00A707AF"/>
    <w:rsid w:val="00A70EF4"/>
    <w:rsid w:val="00A739A6"/>
    <w:rsid w:val="00A74D64"/>
    <w:rsid w:val="00A76A8C"/>
    <w:rsid w:val="00A76DF3"/>
    <w:rsid w:val="00A806F7"/>
    <w:rsid w:val="00A83C83"/>
    <w:rsid w:val="00A8551C"/>
    <w:rsid w:val="00A85C6D"/>
    <w:rsid w:val="00A8734F"/>
    <w:rsid w:val="00A90162"/>
    <w:rsid w:val="00A91551"/>
    <w:rsid w:val="00A9345E"/>
    <w:rsid w:val="00A937DB"/>
    <w:rsid w:val="00A939D3"/>
    <w:rsid w:val="00A95C64"/>
    <w:rsid w:val="00A95D7D"/>
    <w:rsid w:val="00A96847"/>
    <w:rsid w:val="00AA1BB1"/>
    <w:rsid w:val="00AA282A"/>
    <w:rsid w:val="00AA37D3"/>
    <w:rsid w:val="00AA5F3D"/>
    <w:rsid w:val="00AA76AD"/>
    <w:rsid w:val="00AB18A4"/>
    <w:rsid w:val="00AB2237"/>
    <w:rsid w:val="00AB3175"/>
    <w:rsid w:val="00AB32BA"/>
    <w:rsid w:val="00AB3A32"/>
    <w:rsid w:val="00AB3C79"/>
    <w:rsid w:val="00AB418C"/>
    <w:rsid w:val="00AB4A85"/>
    <w:rsid w:val="00AB6C70"/>
    <w:rsid w:val="00AB7C07"/>
    <w:rsid w:val="00AC0ABA"/>
    <w:rsid w:val="00AC0B08"/>
    <w:rsid w:val="00AC18F5"/>
    <w:rsid w:val="00AC6F3C"/>
    <w:rsid w:val="00AC7446"/>
    <w:rsid w:val="00AC7863"/>
    <w:rsid w:val="00AD0241"/>
    <w:rsid w:val="00AD0CA4"/>
    <w:rsid w:val="00AD7B0D"/>
    <w:rsid w:val="00AD7EDC"/>
    <w:rsid w:val="00AE0102"/>
    <w:rsid w:val="00AE1D34"/>
    <w:rsid w:val="00AE4B31"/>
    <w:rsid w:val="00AE4DAE"/>
    <w:rsid w:val="00AE78BA"/>
    <w:rsid w:val="00AF18D3"/>
    <w:rsid w:val="00AF19EE"/>
    <w:rsid w:val="00AF21E8"/>
    <w:rsid w:val="00AF3529"/>
    <w:rsid w:val="00AF3CD5"/>
    <w:rsid w:val="00AF593A"/>
    <w:rsid w:val="00AF67BC"/>
    <w:rsid w:val="00AF6EE2"/>
    <w:rsid w:val="00B0153C"/>
    <w:rsid w:val="00B018FA"/>
    <w:rsid w:val="00B02151"/>
    <w:rsid w:val="00B021F4"/>
    <w:rsid w:val="00B03375"/>
    <w:rsid w:val="00B03C08"/>
    <w:rsid w:val="00B043CA"/>
    <w:rsid w:val="00B04519"/>
    <w:rsid w:val="00B04AFA"/>
    <w:rsid w:val="00B04CE2"/>
    <w:rsid w:val="00B05A3E"/>
    <w:rsid w:val="00B06056"/>
    <w:rsid w:val="00B07E62"/>
    <w:rsid w:val="00B1329A"/>
    <w:rsid w:val="00B13562"/>
    <w:rsid w:val="00B141B2"/>
    <w:rsid w:val="00B1497D"/>
    <w:rsid w:val="00B155F6"/>
    <w:rsid w:val="00B15821"/>
    <w:rsid w:val="00B17AF2"/>
    <w:rsid w:val="00B244A5"/>
    <w:rsid w:val="00B244B4"/>
    <w:rsid w:val="00B24F99"/>
    <w:rsid w:val="00B25A4C"/>
    <w:rsid w:val="00B264F2"/>
    <w:rsid w:val="00B26B24"/>
    <w:rsid w:val="00B2760E"/>
    <w:rsid w:val="00B30A4D"/>
    <w:rsid w:val="00B3436B"/>
    <w:rsid w:val="00B34717"/>
    <w:rsid w:val="00B35828"/>
    <w:rsid w:val="00B36188"/>
    <w:rsid w:val="00B4119B"/>
    <w:rsid w:val="00B455A4"/>
    <w:rsid w:val="00B456F7"/>
    <w:rsid w:val="00B46BE8"/>
    <w:rsid w:val="00B4746C"/>
    <w:rsid w:val="00B47A69"/>
    <w:rsid w:val="00B504D8"/>
    <w:rsid w:val="00B5179A"/>
    <w:rsid w:val="00B53BAE"/>
    <w:rsid w:val="00B541CF"/>
    <w:rsid w:val="00B555AE"/>
    <w:rsid w:val="00B556E6"/>
    <w:rsid w:val="00B57789"/>
    <w:rsid w:val="00B60231"/>
    <w:rsid w:val="00B6034C"/>
    <w:rsid w:val="00B60415"/>
    <w:rsid w:val="00B60955"/>
    <w:rsid w:val="00B618A9"/>
    <w:rsid w:val="00B645C1"/>
    <w:rsid w:val="00B646BD"/>
    <w:rsid w:val="00B64DDD"/>
    <w:rsid w:val="00B65FAC"/>
    <w:rsid w:val="00B667FD"/>
    <w:rsid w:val="00B70802"/>
    <w:rsid w:val="00B719CF"/>
    <w:rsid w:val="00B7213F"/>
    <w:rsid w:val="00B72358"/>
    <w:rsid w:val="00B74F8F"/>
    <w:rsid w:val="00B7585E"/>
    <w:rsid w:val="00B7611E"/>
    <w:rsid w:val="00B7646B"/>
    <w:rsid w:val="00B803F3"/>
    <w:rsid w:val="00B80788"/>
    <w:rsid w:val="00B80BE8"/>
    <w:rsid w:val="00B80DC6"/>
    <w:rsid w:val="00B8132A"/>
    <w:rsid w:val="00B82370"/>
    <w:rsid w:val="00B82E52"/>
    <w:rsid w:val="00B8497B"/>
    <w:rsid w:val="00B84D36"/>
    <w:rsid w:val="00B851D0"/>
    <w:rsid w:val="00B8573F"/>
    <w:rsid w:val="00B85973"/>
    <w:rsid w:val="00B859E3"/>
    <w:rsid w:val="00B85A2F"/>
    <w:rsid w:val="00B85BC7"/>
    <w:rsid w:val="00B900A2"/>
    <w:rsid w:val="00B93712"/>
    <w:rsid w:val="00B9473C"/>
    <w:rsid w:val="00B96919"/>
    <w:rsid w:val="00B96974"/>
    <w:rsid w:val="00B96B40"/>
    <w:rsid w:val="00B97F17"/>
    <w:rsid w:val="00BA0171"/>
    <w:rsid w:val="00BA0DCC"/>
    <w:rsid w:val="00BA14B6"/>
    <w:rsid w:val="00BA18CE"/>
    <w:rsid w:val="00BA2E0C"/>
    <w:rsid w:val="00BA5479"/>
    <w:rsid w:val="00BA58F9"/>
    <w:rsid w:val="00BA6A3E"/>
    <w:rsid w:val="00BB0A5B"/>
    <w:rsid w:val="00BB0D8D"/>
    <w:rsid w:val="00BB19FA"/>
    <w:rsid w:val="00BB24B9"/>
    <w:rsid w:val="00BB2FB5"/>
    <w:rsid w:val="00BB3660"/>
    <w:rsid w:val="00BB3BD8"/>
    <w:rsid w:val="00BB4304"/>
    <w:rsid w:val="00BB43D0"/>
    <w:rsid w:val="00BB4D9F"/>
    <w:rsid w:val="00BB58FB"/>
    <w:rsid w:val="00BB6367"/>
    <w:rsid w:val="00BB64FC"/>
    <w:rsid w:val="00BB79CE"/>
    <w:rsid w:val="00BC031B"/>
    <w:rsid w:val="00BC082D"/>
    <w:rsid w:val="00BC19EC"/>
    <w:rsid w:val="00BC55B0"/>
    <w:rsid w:val="00BC729F"/>
    <w:rsid w:val="00BC7794"/>
    <w:rsid w:val="00BC7BBD"/>
    <w:rsid w:val="00BD125F"/>
    <w:rsid w:val="00BD1CA6"/>
    <w:rsid w:val="00BD21F7"/>
    <w:rsid w:val="00BD3856"/>
    <w:rsid w:val="00BD3B7E"/>
    <w:rsid w:val="00BD536D"/>
    <w:rsid w:val="00BD64DC"/>
    <w:rsid w:val="00BD738B"/>
    <w:rsid w:val="00BE05AC"/>
    <w:rsid w:val="00BE05B5"/>
    <w:rsid w:val="00BE1F8F"/>
    <w:rsid w:val="00BE227B"/>
    <w:rsid w:val="00BE2DC5"/>
    <w:rsid w:val="00BE32EE"/>
    <w:rsid w:val="00BE40DC"/>
    <w:rsid w:val="00BE48B2"/>
    <w:rsid w:val="00BE5F8E"/>
    <w:rsid w:val="00BE70EB"/>
    <w:rsid w:val="00BE72D5"/>
    <w:rsid w:val="00BF06C7"/>
    <w:rsid w:val="00BF07B5"/>
    <w:rsid w:val="00BF123D"/>
    <w:rsid w:val="00BF2D09"/>
    <w:rsid w:val="00BF4595"/>
    <w:rsid w:val="00BF508E"/>
    <w:rsid w:val="00BF5314"/>
    <w:rsid w:val="00BF5411"/>
    <w:rsid w:val="00BF5D88"/>
    <w:rsid w:val="00BF79AC"/>
    <w:rsid w:val="00C002BB"/>
    <w:rsid w:val="00C006FE"/>
    <w:rsid w:val="00C00D93"/>
    <w:rsid w:val="00C01DC6"/>
    <w:rsid w:val="00C03409"/>
    <w:rsid w:val="00C0361A"/>
    <w:rsid w:val="00C0401E"/>
    <w:rsid w:val="00C04CE7"/>
    <w:rsid w:val="00C0562F"/>
    <w:rsid w:val="00C067B8"/>
    <w:rsid w:val="00C075D1"/>
    <w:rsid w:val="00C112AC"/>
    <w:rsid w:val="00C114CA"/>
    <w:rsid w:val="00C13B74"/>
    <w:rsid w:val="00C14944"/>
    <w:rsid w:val="00C154DF"/>
    <w:rsid w:val="00C15C17"/>
    <w:rsid w:val="00C20B2E"/>
    <w:rsid w:val="00C2184D"/>
    <w:rsid w:val="00C21866"/>
    <w:rsid w:val="00C2202E"/>
    <w:rsid w:val="00C22AE2"/>
    <w:rsid w:val="00C2405F"/>
    <w:rsid w:val="00C2486A"/>
    <w:rsid w:val="00C24B68"/>
    <w:rsid w:val="00C33028"/>
    <w:rsid w:val="00C3316B"/>
    <w:rsid w:val="00C3342F"/>
    <w:rsid w:val="00C3477F"/>
    <w:rsid w:val="00C34A0E"/>
    <w:rsid w:val="00C34B85"/>
    <w:rsid w:val="00C378D8"/>
    <w:rsid w:val="00C4018A"/>
    <w:rsid w:val="00C40647"/>
    <w:rsid w:val="00C41126"/>
    <w:rsid w:val="00C412B9"/>
    <w:rsid w:val="00C4437E"/>
    <w:rsid w:val="00C4453F"/>
    <w:rsid w:val="00C44648"/>
    <w:rsid w:val="00C44CE3"/>
    <w:rsid w:val="00C45AB4"/>
    <w:rsid w:val="00C45E62"/>
    <w:rsid w:val="00C46915"/>
    <w:rsid w:val="00C47EE9"/>
    <w:rsid w:val="00C51277"/>
    <w:rsid w:val="00C519A8"/>
    <w:rsid w:val="00C51D3E"/>
    <w:rsid w:val="00C5386C"/>
    <w:rsid w:val="00C53CFE"/>
    <w:rsid w:val="00C553C3"/>
    <w:rsid w:val="00C56004"/>
    <w:rsid w:val="00C568DE"/>
    <w:rsid w:val="00C60299"/>
    <w:rsid w:val="00C6228A"/>
    <w:rsid w:val="00C63543"/>
    <w:rsid w:val="00C6377A"/>
    <w:rsid w:val="00C64011"/>
    <w:rsid w:val="00C6723E"/>
    <w:rsid w:val="00C67715"/>
    <w:rsid w:val="00C705A4"/>
    <w:rsid w:val="00C70CD8"/>
    <w:rsid w:val="00C713C1"/>
    <w:rsid w:val="00C71F7F"/>
    <w:rsid w:val="00C74700"/>
    <w:rsid w:val="00C75489"/>
    <w:rsid w:val="00C75617"/>
    <w:rsid w:val="00C77BA3"/>
    <w:rsid w:val="00C77EB3"/>
    <w:rsid w:val="00C809D9"/>
    <w:rsid w:val="00C8134D"/>
    <w:rsid w:val="00C920CF"/>
    <w:rsid w:val="00C9247A"/>
    <w:rsid w:val="00C9247E"/>
    <w:rsid w:val="00C92A11"/>
    <w:rsid w:val="00C935BE"/>
    <w:rsid w:val="00C93788"/>
    <w:rsid w:val="00C9407D"/>
    <w:rsid w:val="00C94F6E"/>
    <w:rsid w:val="00C96530"/>
    <w:rsid w:val="00C969C4"/>
    <w:rsid w:val="00CA1283"/>
    <w:rsid w:val="00CA420F"/>
    <w:rsid w:val="00CA4808"/>
    <w:rsid w:val="00CA520C"/>
    <w:rsid w:val="00CA613E"/>
    <w:rsid w:val="00CA61AE"/>
    <w:rsid w:val="00CA6550"/>
    <w:rsid w:val="00CA6888"/>
    <w:rsid w:val="00CA694A"/>
    <w:rsid w:val="00CB2018"/>
    <w:rsid w:val="00CB2491"/>
    <w:rsid w:val="00CB3335"/>
    <w:rsid w:val="00CB3633"/>
    <w:rsid w:val="00CB3976"/>
    <w:rsid w:val="00CB5E52"/>
    <w:rsid w:val="00CB6143"/>
    <w:rsid w:val="00CB6E55"/>
    <w:rsid w:val="00CB745F"/>
    <w:rsid w:val="00CB7937"/>
    <w:rsid w:val="00CC0A91"/>
    <w:rsid w:val="00CC354E"/>
    <w:rsid w:val="00CD17DD"/>
    <w:rsid w:val="00CD215F"/>
    <w:rsid w:val="00CD2591"/>
    <w:rsid w:val="00CD39E4"/>
    <w:rsid w:val="00CD6C7D"/>
    <w:rsid w:val="00CD75E9"/>
    <w:rsid w:val="00CD7C66"/>
    <w:rsid w:val="00CE0DA7"/>
    <w:rsid w:val="00CE2185"/>
    <w:rsid w:val="00CE26CC"/>
    <w:rsid w:val="00CE497A"/>
    <w:rsid w:val="00CE6DEF"/>
    <w:rsid w:val="00CE6E4A"/>
    <w:rsid w:val="00CE7BFE"/>
    <w:rsid w:val="00CF005B"/>
    <w:rsid w:val="00CF0DEF"/>
    <w:rsid w:val="00CF175F"/>
    <w:rsid w:val="00CF1AA7"/>
    <w:rsid w:val="00CF1D9E"/>
    <w:rsid w:val="00CF2591"/>
    <w:rsid w:val="00CF2DEE"/>
    <w:rsid w:val="00CF4B8E"/>
    <w:rsid w:val="00CF5523"/>
    <w:rsid w:val="00CF572A"/>
    <w:rsid w:val="00CF6C0D"/>
    <w:rsid w:val="00CF70F3"/>
    <w:rsid w:val="00D004A5"/>
    <w:rsid w:val="00D04C96"/>
    <w:rsid w:val="00D070D3"/>
    <w:rsid w:val="00D10508"/>
    <w:rsid w:val="00D1197A"/>
    <w:rsid w:val="00D132DC"/>
    <w:rsid w:val="00D13842"/>
    <w:rsid w:val="00D13BCA"/>
    <w:rsid w:val="00D1435E"/>
    <w:rsid w:val="00D164C4"/>
    <w:rsid w:val="00D16673"/>
    <w:rsid w:val="00D175DC"/>
    <w:rsid w:val="00D17A79"/>
    <w:rsid w:val="00D2072F"/>
    <w:rsid w:val="00D20978"/>
    <w:rsid w:val="00D2152C"/>
    <w:rsid w:val="00D2373C"/>
    <w:rsid w:val="00D246F7"/>
    <w:rsid w:val="00D250A0"/>
    <w:rsid w:val="00D27027"/>
    <w:rsid w:val="00D27C33"/>
    <w:rsid w:val="00D30671"/>
    <w:rsid w:val="00D30D5D"/>
    <w:rsid w:val="00D3144E"/>
    <w:rsid w:val="00D34E33"/>
    <w:rsid w:val="00D35BD8"/>
    <w:rsid w:val="00D35E02"/>
    <w:rsid w:val="00D37CAA"/>
    <w:rsid w:val="00D37DD8"/>
    <w:rsid w:val="00D414FE"/>
    <w:rsid w:val="00D455A5"/>
    <w:rsid w:val="00D464C5"/>
    <w:rsid w:val="00D46F31"/>
    <w:rsid w:val="00D470DF"/>
    <w:rsid w:val="00D47836"/>
    <w:rsid w:val="00D52604"/>
    <w:rsid w:val="00D636A6"/>
    <w:rsid w:val="00D63E5A"/>
    <w:rsid w:val="00D641F1"/>
    <w:rsid w:val="00D64A41"/>
    <w:rsid w:val="00D6536B"/>
    <w:rsid w:val="00D671C6"/>
    <w:rsid w:val="00D706EC"/>
    <w:rsid w:val="00D71217"/>
    <w:rsid w:val="00D7148A"/>
    <w:rsid w:val="00D72323"/>
    <w:rsid w:val="00D72A12"/>
    <w:rsid w:val="00D73887"/>
    <w:rsid w:val="00D75E71"/>
    <w:rsid w:val="00D77145"/>
    <w:rsid w:val="00D80EED"/>
    <w:rsid w:val="00D81DD0"/>
    <w:rsid w:val="00D85C98"/>
    <w:rsid w:val="00D86115"/>
    <w:rsid w:val="00D903B9"/>
    <w:rsid w:val="00D90D34"/>
    <w:rsid w:val="00D9151E"/>
    <w:rsid w:val="00D91FC1"/>
    <w:rsid w:val="00D936ED"/>
    <w:rsid w:val="00D9382B"/>
    <w:rsid w:val="00D941B9"/>
    <w:rsid w:val="00D97159"/>
    <w:rsid w:val="00D97D00"/>
    <w:rsid w:val="00DA0C3D"/>
    <w:rsid w:val="00DA1BAB"/>
    <w:rsid w:val="00DA260C"/>
    <w:rsid w:val="00DA2BE8"/>
    <w:rsid w:val="00DA4051"/>
    <w:rsid w:val="00DA5AC2"/>
    <w:rsid w:val="00DA67BA"/>
    <w:rsid w:val="00DB0C08"/>
    <w:rsid w:val="00DB2835"/>
    <w:rsid w:val="00DB4EDD"/>
    <w:rsid w:val="00DB5BAE"/>
    <w:rsid w:val="00DB66D9"/>
    <w:rsid w:val="00DB71C7"/>
    <w:rsid w:val="00DC2947"/>
    <w:rsid w:val="00DC3415"/>
    <w:rsid w:val="00DC66E7"/>
    <w:rsid w:val="00DD08B9"/>
    <w:rsid w:val="00DD11C3"/>
    <w:rsid w:val="00DD125B"/>
    <w:rsid w:val="00DD48BB"/>
    <w:rsid w:val="00DD504E"/>
    <w:rsid w:val="00DD5636"/>
    <w:rsid w:val="00DD5E28"/>
    <w:rsid w:val="00DD6B35"/>
    <w:rsid w:val="00DE1D10"/>
    <w:rsid w:val="00DE2D4C"/>
    <w:rsid w:val="00DE5ED0"/>
    <w:rsid w:val="00DE78E0"/>
    <w:rsid w:val="00DE7B1C"/>
    <w:rsid w:val="00DF2A2C"/>
    <w:rsid w:val="00DF3E8A"/>
    <w:rsid w:val="00DF44E0"/>
    <w:rsid w:val="00E02BF8"/>
    <w:rsid w:val="00E02C4B"/>
    <w:rsid w:val="00E03A2E"/>
    <w:rsid w:val="00E0401F"/>
    <w:rsid w:val="00E044AB"/>
    <w:rsid w:val="00E04C4D"/>
    <w:rsid w:val="00E055C0"/>
    <w:rsid w:val="00E05647"/>
    <w:rsid w:val="00E06379"/>
    <w:rsid w:val="00E10280"/>
    <w:rsid w:val="00E10860"/>
    <w:rsid w:val="00E11B47"/>
    <w:rsid w:val="00E11C84"/>
    <w:rsid w:val="00E143DC"/>
    <w:rsid w:val="00E14EBD"/>
    <w:rsid w:val="00E15546"/>
    <w:rsid w:val="00E15F1C"/>
    <w:rsid w:val="00E1632A"/>
    <w:rsid w:val="00E171CD"/>
    <w:rsid w:val="00E2154F"/>
    <w:rsid w:val="00E22A03"/>
    <w:rsid w:val="00E22B51"/>
    <w:rsid w:val="00E23739"/>
    <w:rsid w:val="00E24A8B"/>
    <w:rsid w:val="00E24D87"/>
    <w:rsid w:val="00E26207"/>
    <w:rsid w:val="00E2624F"/>
    <w:rsid w:val="00E2658F"/>
    <w:rsid w:val="00E30034"/>
    <w:rsid w:val="00E3009F"/>
    <w:rsid w:val="00E317B5"/>
    <w:rsid w:val="00E31C76"/>
    <w:rsid w:val="00E32114"/>
    <w:rsid w:val="00E33C59"/>
    <w:rsid w:val="00E34D55"/>
    <w:rsid w:val="00E34E08"/>
    <w:rsid w:val="00E35E34"/>
    <w:rsid w:val="00E36B60"/>
    <w:rsid w:val="00E37683"/>
    <w:rsid w:val="00E40F16"/>
    <w:rsid w:val="00E410DA"/>
    <w:rsid w:val="00E411C5"/>
    <w:rsid w:val="00E41270"/>
    <w:rsid w:val="00E42060"/>
    <w:rsid w:val="00E433E0"/>
    <w:rsid w:val="00E44F2A"/>
    <w:rsid w:val="00E45D51"/>
    <w:rsid w:val="00E473C5"/>
    <w:rsid w:val="00E526A5"/>
    <w:rsid w:val="00E53674"/>
    <w:rsid w:val="00E546F8"/>
    <w:rsid w:val="00E5625E"/>
    <w:rsid w:val="00E56B55"/>
    <w:rsid w:val="00E571B9"/>
    <w:rsid w:val="00E60B84"/>
    <w:rsid w:val="00E60EAD"/>
    <w:rsid w:val="00E6245D"/>
    <w:rsid w:val="00E638BC"/>
    <w:rsid w:val="00E63DC2"/>
    <w:rsid w:val="00E64B2B"/>
    <w:rsid w:val="00E64E7B"/>
    <w:rsid w:val="00E65698"/>
    <w:rsid w:val="00E67D91"/>
    <w:rsid w:val="00E70164"/>
    <w:rsid w:val="00E70177"/>
    <w:rsid w:val="00E70D4D"/>
    <w:rsid w:val="00E7161B"/>
    <w:rsid w:val="00E71E12"/>
    <w:rsid w:val="00E7246A"/>
    <w:rsid w:val="00E74CBD"/>
    <w:rsid w:val="00E76438"/>
    <w:rsid w:val="00E77A14"/>
    <w:rsid w:val="00E77DC8"/>
    <w:rsid w:val="00E81438"/>
    <w:rsid w:val="00E8247F"/>
    <w:rsid w:val="00E83D45"/>
    <w:rsid w:val="00E86F63"/>
    <w:rsid w:val="00E912C2"/>
    <w:rsid w:val="00E92637"/>
    <w:rsid w:val="00E935A6"/>
    <w:rsid w:val="00E94338"/>
    <w:rsid w:val="00E94567"/>
    <w:rsid w:val="00E945B6"/>
    <w:rsid w:val="00E94AFB"/>
    <w:rsid w:val="00E94BF4"/>
    <w:rsid w:val="00E94C47"/>
    <w:rsid w:val="00E95057"/>
    <w:rsid w:val="00E95699"/>
    <w:rsid w:val="00E967E3"/>
    <w:rsid w:val="00E973F8"/>
    <w:rsid w:val="00E97656"/>
    <w:rsid w:val="00EA0C8F"/>
    <w:rsid w:val="00EA5403"/>
    <w:rsid w:val="00EA5864"/>
    <w:rsid w:val="00EA5C2E"/>
    <w:rsid w:val="00EA7122"/>
    <w:rsid w:val="00EB21FE"/>
    <w:rsid w:val="00EB2C81"/>
    <w:rsid w:val="00EB5C72"/>
    <w:rsid w:val="00EB7425"/>
    <w:rsid w:val="00EB7F47"/>
    <w:rsid w:val="00EC476F"/>
    <w:rsid w:val="00EC5DF4"/>
    <w:rsid w:val="00EC62B8"/>
    <w:rsid w:val="00EC68A2"/>
    <w:rsid w:val="00EC6B13"/>
    <w:rsid w:val="00EC7844"/>
    <w:rsid w:val="00ED0066"/>
    <w:rsid w:val="00ED1EF1"/>
    <w:rsid w:val="00ED4679"/>
    <w:rsid w:val="00ED5814"/>
    <w:rsid w:val="00ED6C96"/>
    <w:rsid w:val="00ED7571"/>
    <w:rsid w:val="00ED7B09"/>
    <w:rsid w:val="00ED7F1D"/>
    <w:rsid w:val="00EE06CF"/>
    <w:rsid w:val="00EE185C"/>
    <w:rsid w:val="00EE2CDB"/>
    <w:rsid w:val="00EE3F4C"/>
    <w:rsid w:val="00EE42CA"/>
    <w:rsid w:val="00EE6572"/>
    <w:rsid w:val="00EE6B6E"/>
    <w:rsid w:val="00EE775C"/>
    <w:rsid w:val="00EF2588"/>
    <w:rsid w:val="00EF48D9"/>
    <w:rsid w:val="00EF5894"/>
    <w:rsid w:val="00EF5F98"/>
    <w:rsid w:val="00EF753B"/>
    <w:rsid w:val="00F01F29"/>
    <w:rsid w:val="00F027E3"/>
    <w:rsid w:val="00F03788"/>
    <w:rsid w:val="00F039D2"/>
    <w:rsid w:val="00F0581B"/>
    <w:rsid w:val="00F06914"/>
    <w:rsid w:val="00F12654"/>
    <w:rsid w:val="00F12F87"/>
    <w:rsid w:val="00F14A67"/>
    <w:rsid w:val="00F1570A"/>
    <w:rsid w:val="00F1683A"/>
    <w:rsid w:val="00F170F7"/>
    <w:rsid w:val="00F17F0E"/>
    <w:rsid w:val="00F21A8F"/>
    <w:rsid w:val="00F223AB"/>
    <w:rsid w:val="00F22BFF"/>
    <w:rsid w:val="00F23680"/>
    <w:rsid w:val="00F23B56"/>
    <w:rsid w:val="00F24618"/>
    <w:rsid w:val="00F25BBD"/>
    <w:rsid w:val="00F26515"/>
    <w:rsid w:val="00F2653D"/>
    <w:rsid w:val="00F271D1"/>
    <w:rsid w:val="00F2780D"/>
    <w:rsid w:val="00F27B76"/>
    <w:rsid w:val="00F30E24"/>
    <w:rsid w:val="00F32B80"/>
    <w:rsid w:val="00F35464"/>
    <w:rsid w:val="00F35BE7"/>
    <w:rsid w:val="00F367E4"/>
    <w:rsid w:val="00F36E6B"/>
    <w:rsid w:val="00F36F92"/>
    <w:rsid w:val="00F4132B"/>
    <w:rsid w:val="00F4466A"/>
    <w:rsid w:val="00F45770"/>
    <w:rsid w:val="00F45CF4"/>
    <w:rsid w:val="00F46606"/>
    <w:rsid w:val="00F46FBB"/>
    <w:rsid w:val="00F473E8"/>
    <w:rsid w:val="00F478D0"/>
    <w:rsid w:val="00F47C34"/>
    <w:rsid w:val="00F5133A"/>
    <w:rsid w:val="00F51D52"/>
    <w:rsid w:val="00F54DC8"/>
    <w:rsid w:val="00F55BD5"/>
    <w:rsid w:val="00F5624C"/>
    <w:rsid w:val="00F56BF3"/>
    <w:rsid w:val="00F57245"/>
    <w:rsid w:val="00F60487"/>
    <w:rsid w:val="00F605CC"/>
    <w:rsid w:val="00F61350"/>
    <w:rsid w:val="00F61510"/>
    <w:rsid w:val="00F64CBA"/>
    <w:rsid w:val="00F64F20"/>
    <w:rsid w:val="00F65434"/>
    <w:rsid w:val="00F6751B"/>
    <w:rsid w:val="00F676BA"/>
    <w:rsid w:val="00F707F6"/>
    <w:rsid w:val="00F7098D"/>
    <w:rsid w:val="00F72612"/>
    <w:rsid w:val="00F73919"/>
    <w:rsid w:val="00F75666"/>
    <w:rsid w:val="00F76020"/>
    <w:rsid w:val="00F76070"/>
    <w:rsid w:val="00F7624F"/>
    <w:rsid w:val="00F76ABD"/>
    <w:rsid w:val="00F76ADD"/>
    <w:rsid w:val="00F77FA5"/>
    <w:rsid w:val="00F810AE"/>
    <w:rsid w:val="00F81663"/>
    <w:rsid w:val="00F818DF"/>
    <w:rsid w:val="00F82163"/>
    <w:rsid w:val="00F837F9"/>
    <w:rsid w:val="00F852A0"/>
    <w:rsid w:val="00F858F4"/>
    <w:rsid w:val="00F85C68"/>
    <w:rsid w:val="00F87817"/>
    <w:rsid w:val="00F92E1B"/>
    <w:rsid w:val="00F953E8"/>
    <w:rsid w:val="00F96956"/>
    <w:rsid w:val="00F97868"/>
    <w:rsid w:val="00F97939"/>
    <w:rsid w:val="00FA108D"/>
    <w:rsid w:val="00FA1827"/>
    <w:rsid w:val="00FA2B59"/>
    <w:rsid w:val="00FA410B"/>
    <w:rsid w:val="00FA4C07"/>
    <w:rsid w:val="00FA5095"/>
    <w:rsid w:val="00FA5603"/>
    <w:rsid w:val="00FA642A"/>
    <w:rsid w:val="00FB0FEA"/>
    <w:rsid w:val="00FB13C9"/>
    <w:rsid w:val="00FB3D01"/>
    <w:rsid w:val="00FB40FB"/>
    <w:rsid w:val="00FB481B"/>
    <w:rsid w:val="00FB50EC"/>
    <w:rsid w:val="00FB5858"/>
    <w:rsid w:val="00FB7142"/>
    <w:rsid w:val="00FC046F"/>
    <w:rsid w:val="00FC0CA4"/>
    <w:rsid w:val="00FC0E8B"/>
    <w:rsid w:val="00FC141C"/>
    <w:rsid w:val="00FC1CF5"/>
    <w:rsid w:val="00FC2B7B"/>
    <w:rsid w:val="00FC2E7B"/>
    <w:rsid w:val="00FC300C"/>
    <w:rsid w:val="00FC4D85"/>
    <w:rsid w:val="00FC783E"/>
    <w:rsid w:val="00FC7DB6"/>
    <w:rsid w:val="00FD4466"/>
    <w:rsid w:val="00FD582A"/>
    <w:rsid w:val="00FD6079"/>
    <w:rsid w:val="00FD6987"/>
    <w:rsid w:val="00FD69D5"/>
    <w:rsid w:val="00FD79C7"/>
    <w:rsid w:val="00FD7AEB"/>
    <w:rsid w:val="00FE0D39"/>
    <w:rsid w:val="00FE1B96"/>
    <w:rsid w:val="00FE263E"/>
    <w:rsid w:val="00FE289B"/>
    <w:rsid w:val="00FE61C1"/>
    <w:rsid w:val="00FE645F"/>
    <w:rsid w:val="00FE6962"/>
    <w:rsid w:val="00FE69BB"/>
    <w:rsid w:val="00FE73E6"/>
    <w:rsid w:val="00FE7E35"/>
    <w:rsid w:val="00FF03AC"/>
    <w:rsid w:val="00FF0AA0"/>
    <w:rsid w:val="00FF30AF"/>
    <w:rsid w:val="00FF43C6"/>
    <w:rsid w:val="00FF5775"/>
    <w:rsid w:val="00FF62C3"/>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629A25"/>
  <w15:chartTrackingRefBased/>
  <w15:docId w15:val="{36C340BD-A0E1-42FC-A726-2FCA8A2E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1E"/>
    <w:rPr>
      <w:sz w:val="24"/>
      <w:szCs w:val="24"/>
      <w:lang w:val="en-GB" w:eastAsia="de-DE"/>
    </w:rPr>
  </w:style>
  <w:style w:type="paragraph" w:styleId="Heading1">
    <w:name w:val="heading 1"/>
    <w:basedOn w:val="Normal"/>
    <w:next w:val="Normal"/>
    <w:link w:val="Heading1Char"/>
    <w:uiPriority w:val="9"/>
    <w:qFormat/>
    <w:rsid w:val="005F588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2545E"/>
    <w:pPr>
      <w:keepNext/>
      <w:jc w:val="right"/>
      <w:outlineLvl w:val="1"/>
    </w:pPr>
    <w:rPr>
      <w:rFonts w:ascii="Arial" w:hAnsi="Arial"/>
      <w:b/>
      <w:bCs/>
      <w:sz w:val="20"/>
    </w:rPr>
  </w:style>
  <w:style w:type="paragraph" w:styleId="Heading5">
    <w:name w:val="heading 5"/>
    <w:basedOn w:val="Normal"/>
    <w:next w:val="Normal"/>
    <w:qFormat/>
    <w:rsid w:val="0052545E"/>
    <w:pPr>
      <w:keepNext/>
      <w:jc w:val="center"/>
      <w:outlineLvl w:val="4"/>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545E"/>
    <w:pPr>
      <w:tabs>
        <w:tab w:val="center" w:pos="4320"/>
        <w:tab w:val="right" w:pos="8640"/>
      </w:tabs>
    </w:pPr>
  </w:style>
  <w:style w:type="character" w:styleId="PageNumber">
    <w:name w:val="page number"/>
    <w:basedOn w:val="DefaultParagraphFont"/>
    <w:rsid w:val="0052545E"/>
  </w:style>
  <w:style w:type="paragraph" w:styleId="Header">
    <w:name w:val="header"/>
    <w:basedOn w:val="Normal"/>
    <w:rsid w:val="00462A02"/>
    <w:pPr>
      <w:tabs>
        <w:tab w:val="center" w:pos="4320"/>
        <w:tab w:val="right" w:pos="8640"/>
      </w:tabs>
    </w:pPr>
  </w:style>
  <w:style w:type="paragraph" w:styleId="BalloonText">
    <w:name w:val="Balloon Text"/>
    <w:basedOn w:val="Normal"/>
    <w:semiHidden/>
    <w:rsid w:val="001D2370"/>
    <w:rPr>
      <w:rFonts w:ascii="Tahoma" w:hAnsi="Tahoma" w:cs="Tahoma"/>
      <w:sz w:val="16"/>
      <w:szCs w:val="16"/>
    </w:rPr>
  </w:style>
  <w:style w:type="character" w:styleId="CommentReference">
    <w:name w:val="annotation reference"/>
    <w:semiHidden/>
    <w:rsid w:val="0089662A"/>
    <w:rPr>
      <w:sz w:val="16"/>
      <w:szCs w:val="16"/>
    </w:rPr>
  </w:style>
  <w:style w:type="paragraph" w:styleId="CommentText">
    <w:name w:val="annotation text"/>
    <w:basedOn w:val="Normal"/>
    <w:semiHidden/>
    <w:rsid w:val="0089662A"/>
    <w:rPr>
      <w:sz w:val="20"/>
      <w:szCs w:val="20"/>
    </w:rPr>
  </w:style>
  <w:style w:type="paragraph" w:styleId="CommentSubject">
    <w:name w:val="annotation subject"/>
    <w:basedOn w:val="CommentText"/>
    <w:next w:val="CommentText"/>
    <w:semiHidden/>
    <w:rsid w:val="0089662A"/>
    <w:rPr>
      <w:b/>
      <w:bCs/>
    </w:rPr>
  </w:style>
  <w:style w:type="table" w:styleId="TableGrid">
    <w:name w:val="Table Grid"/>
    <w:basedOn w:val="TableNormal"/>
    <w:rsid w:val="003176EA"/>
    <w:pPr>
      <w:overflowPunct w:val="0"/>
      <w:autoSpaceDE w:val="0"/>
      <w:autoSpaceDN w:val="0"/>
      <w:adjustRightInd w:val="0"/>
      <w:spacing w:line="288"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260769"/>
    <w:pPr>
      <w:spacing w:before="100" w:beforeAutospacing="1" w:after="100" w:afterAutospacing="1"/>
    </w:pPr>
    <w:rPr>
      <w:lang w:val="en-US" w:eastAsia="en-US"/>
    </w:rPr>
  </w:style>
  <w:style w:type="paragraph" w:styleId="ListParagraph">
    <w:name w:val="List Paragraph"/>
    <w:basedOn w:val="Normal"/>
    <w:uiPriority w:val="34"/>
    <w:qFormat/>
    <w:rsid w:val="00617310"/>
    <w:pPr>
      <w:ind w:left="720"/>
    </w:pPr>
  </w:style>
  <w:style w:type="character" w:customStyle="1" w:styleId="FooterChar">
    <w:name w:val="Footer Char"/>
    <w:link w:val="Footer"/>
    <w:uiPriority w:val="99"/>
    <w:rsid w:val="00FB481B"/>
    <w:rPr>
      <w:sz w:val="24"/>
      <w:szCs w:val="24"/>
      <w:lang w:val="en-GB" w:eastAsia="de-DE"/>
    </w:rPr>
  </w:style>
  <w:style w:type="character" w:styleId="Hyperlink">
    <w:name w:val="Hyperlink"/>
    <w:uiPriority w:val="99"/>
    <w:unhideWhenUsed/>
    <w:rsid w:val="00232133"/>
    <w:rPr>
      <w:color w:val="0563C1"/>
      <w:u w:val="single"/>
    </w:rPr>
  </w:style>
  <w:style w:type="character" w:customStyle="1" w:styleId="Heading1Char">
    <w:name w:val="Heading 1 Char"/>
    <w:link w:val="Heading1"/>
    <w:uiPriority w:val="9"/>
    <w:rsid w:val="005F5888"/>
    <w:rPr>
      <w:rFonts w:ascii="Calibri Light" w:eastAsia="Times New Roman" w:hAnsi="Calibri Light" w:cs="Times New Roman"/>
      <w:b/>
      <w:bCs/>
      <w:kern w:val="32"/>
      <w:sz w:val="32"/>
      <w:szCs w:val="32"/>
      <w:lang w:eastAsia="de-DE"/>
    </w:rPr>
  </w:style>
  <w:style w:type="paragraph" w:styleId="FootnoteText">
    <w:name w:val="footnote text"/>
    <w:basedOn w:val="Normal"/>
    <w:link w:val="FootnoteTextChar"/>
    <w:uiPriority w:val="99"/>
    <w:semiHidden/>
    <w:unhideWhenUsed/>
    <w:rsid w:val="00D175DC"/>
    <w:rPr>
      <w:sz w:val="20"/>
      <w:szCs w:val="20"/>
    </w:rPr>
  </w:style>
  <w:style w:type="character" w:customStyle="1" w:styleId="FootnoteTextChar">
    <w:name w:val="Footnote Text Char"/>
    <w:basedOn w:val="DefaultParagraphFont"/>
    <w:link w:val="FootnoteText"/>
    <w:uiPriority w:val="99"/>
    <w:semiHidden/>
    <w:rsid w:val="00D175DC"/>
    <w:rPr>
      <w:lang w:val="en-GB" w:eastAsia="de-DE"/>
    </w:rPr>
  </w:style>
  <w:style w:type="character" w:styleId="FootnoteReference">
    <w:name w:val="footnote reference"/>
    <w:basedOn w:val="DefaultParagraphFont"/>
    <w:uiPriority w:val="99"/>
    <w:semiHidden/>
    <w:unhideWhenUsed/>
    <w:rsid w:val="00D175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850">
      <w:bodyDiv w:val="1"/>
      <w:marLeft w:val="0"/>
      <w:marRight w:val="0"/>
      <w:marTop w:val="0"/>
      <w:marBottom w:val="0"/>
      <w:divBdr>
        <w:top w:val="none" w:sz="0" w:space="0" w:color="auto"/>
        <w:left w:val="none" w:sz="0" w:space="0" w:color="auto"/>
        <w:bottom w:val="none" w:sz="0" w:space="0" w:color="auto"/>
        <w:right w:val="none" w:sz="0" w:space="0" w:color="auto"/>
      </w:divBdr>
    </w:div>
    <w:div w:id="220480514">
      <w:bodyDiv w:val="1"/>
      <w:marLeft w:val="0"/>
      <w:marRight w:val="0"/>
      <w:marTop w:val="0"/>
      <w:marBottom w:val="0"/>
      <w:divBdr>
        <w:top w:val="none" w:sz="0" w:space="0" w:color="auto"/>
        <w:left w:val="none" w:sz="0" w:space="0" w:color="auto"/>
        <w:bottom w:val="none" w:sz="0" w:space="0" w:color="auto"/>
        <w:right w:val="none" w:sz="0" w:space="0" w:color="auto"/>
      </w:divBdr>
    </w:div>
    <w:div w:id="249506699">
      <w:bodyDiv w:val="1"/>
      <w:marLeft w:val="0"/>
      <w:marRight w:val="0"/>
      <w:marTop w:val="0"/>
      <w:marBottom w:val="0"/>
      <w:divBdr>
        <w:top w:val="none" w:sz="0" w:space="0" w:color="auto"/>
        <w:left w:val="none" w:sz="0" w:space="0" w:color="auto"/>
        <w:bottom w:val="none" w:sz="0" w:space="0" w:color="auto"/>
        <w:right w:val="none" w:sz="0" w:space="0" w:color="auto"/>
      </w:divBdr>
    </w:div>
    <w:div w:id="261109033">
      <w:bodyDiv w:val="1"/>
      <w:marLeft w:val="0"/>
      <w:marRight w:val="0"/>
      <w:marTop w:val="0"/>
      <w:marBottom w:val="0"/>
      <w:divBdr>
        <w:top w:val="none" w:sz="0" w:space="0" w:color="auto"/>
        <w:left w:val="none" w:sz="0" w:space="0" w:color="auto"/>
        <w:bottom w:val="none" w:sz="0" w:space="0" w:color="auto"/>
        <w:right w:val="none" w:sz="0" w:space="0" w:color="auto"/>
      </w:divBdr>
    </w:div>
    <w:div w:id="489099778">
      <w:bodyDiv w:val="1"/>
      <w:marLeft w:val="0"/>
      <w:marRight w:val="0"/>
      <w:marTop w:val="0"/>
      <w:marBottom w:val="0"/>
      <w:divBdr>
        <w:top w:val="none" w:sz="0" w:space="0" w:color="auto"/>
        <w:left w:val="none" w:sz="0" w:space="0" w:color="auto"/>
        <w:bottom w:val="none" w:sz="0" w:space="0" w:color="auto"/>
        <w:right w:val="none" w:sz="0" w:space="0" w:color="auto"/>
      </w:divBdr>
    </w:div>
    <w:div w:id="491263265">
      <w:bodyDiv w:val="1"/>
      <w:marLeft w:val="0"/>
      <w:marRight w:val="0"/>
      <w:marTop w:val="0"/>
      <w:marBottom w:val="0"/>
      <w:divBdr>
        <w:top w:val="none" w:sz="0" w:space="0" w:color="auto"/>
        <w:left w:val="none" w:sz="0" w:space="0" w:color="auto"/>
        <w:bottom w:val="none" w:sz="0" w:space="0" w:color="auto"/>
        <w:right w:val="none" w:sz="0" w:space="0" w:color="auto"/>
      </w:divBdr>
    </w:div>
    <w:div w:id="556433243">
      <w:bodyDiv w:val="1"/>
      <w:marLeft w:val="0"/>
      <w:marRight w:val="0"/>
      <w:marTop w:val="0"/>
      <w:marBottom w:val="0"/>
      <w:divBdr>
        <w:top w:val="none" w:sz="0" w:space="0" w:color="auto"/>
        <w:left w:val="none" w:sz="0" w:space="0" w:color="auto"/>
        <w:bottom w:val="none" w:sz="0" w:space="0" w:color="auto"/>
        <w:right w:val="none" w:sz="0" w:space="0" w:color="auto"/>
      </w:divBdr>
    </w:div>
    <w:div w:id="564413757">
      <w:bodyDiv w:val="1"/>
      <w:marLeft w:val="0"/>
      <w:marRight w:val="0"/>
      <w:marTop w:val="0"/>
      <w:marBottom w:val="0"/>
      <w:divBdr>
        <w:top w:val="none" w:sz="0" w:space="0" w:color="auto"/>
        <w:left w:val="none" w:sz="0" w:space="0" w:color="auto"/>
        <w:bottom w:val="none" w:sz="0" w:space="0" w:color="auto"/>
        <w:right w:val="none" w:sz="0" w:space="0" w:color="auto"/>
      </w:divBdr>
    </w:div>
    <w:div w:id="567031943">
      <w:bodyDiv w:val="1"/>
      <w:marLeft w:val="0"/>
      <w:marRight w:val="0"/>
      <w:marTop w:val="0"/>
      <w:marBottom w:val="0"/>
      <w:divBdr>
        <w:top w:val="none" w:sz="0" w:space="0" w:color="auto"/>
        <w:left w:val="none" w:sz="0" w:space="0" w:color="auto"/>
        <w:bottom w:val="none" w:sz="0" w:space="0" w:color="auto"/>
        <w:right w:val="none" w:sz="0" w:space="0" w:color="auto"/>
      </w:divBdr>
    </w:div>
    <w:div w:id="567768065">
      <w:bodyDiv w:val="1"/>
      <w:marLeft w:val="0"/>
      <w:marRight w:val="0"/>
      <w:marTop w:val="0"/>
      <w:marBottom w:val="0"/>
      <w:divBdr>
        <w:top w:val="none" w:sz="0" w:space="0" w:color="auto"/>
        <w:left w:val="none" w:sz="0" w:space="0" w:color="auto"/>
        <w:bottom w:val="none" w:sz="0" w:space="0" w:color="auto"/>
        <w:right w:val="none" w:sz="0" w:space="0" w:color="auto"/>
      </w:divBdr>
    </w:div>
    <w:div w:id="639002061">
      <w:bodyDiv w:val="1"/>
      <w:marLeft w:val="0"/>
      <w:marRight w:val="0"/>
      <w:marTop w:val="0"/>
      <w:marBottom w:val="0"/>
      <w:divBdr>
        <w:top w:val="none" w:sz="0" w:space="0" w:color="auto"/>
        <w:left w:val="none" w:sz="0" w:space="0" w:color="auto"/>
        <w:bottom w:val="none" w:sz="0" w:space="0" w:color="auto"/>
        <w:right w:val="none" w:sz="0" w:space="0" w:color="auto"/>
      </w:divBdr>
    </w:div>
    <w:div w:id="756246921">
      <w:bodyDiv w:val="1"/>
      <w:marLeft w:val="0"/>
      <w:marRight w:val="0"/>
      <w:marTop w:val="0"/>
      <w:marBottom w:val="0"/>
      <w:divBdr>
        <w:top w:val="none" w:sz="0" w:space="0" w:color="auto"/>
        <w:left w:val="none" w:sz="0" w:space="0" w:color="auto"/>
        <w:bottom w:val="none" w:sz="0" w:space="0" w:color="auto"/>
        <w:right w:val="none" w:sz="0" w:space="0" w:color="auto"/>
      </w:divBdr>
    </w:div>
    <w:div w:id="899907155">
      <w:bodyDiv w:val="1"/>
      <w:marLeft w:val="0"/>
      <w:marRight w:val="0"/>
      <w:marTop w:val="0"/>
      <w:marBottom w:val="0"/>
      <w:divBdr>
        <w:top w:val="none" w:sz="0" w:space="0" w:color="auto"/>
        <w:left w:val="none" w:sz="0" w:space="0" w:color="auto"/>
        <w:bottom w:val="none" w:sz="0" w:space="0" w:color="auto"/>
        <w:right w:val="none" w:sz="0" w:space="0" w:color="auto"/>
      </w:divBdr>
    </w:div>
    <w:div w:id="1016732496">
      <w:bodyDiv w:val="1"/>
      <w:marLeft w:val="0"/>
      <w:marRight w:val="0"/>
      <w:marTop w:val="0"/>
      <w:marBottom w:val="0"/>
      <w:divBdr>
        <w:top w:val="none" w:sz="0" w:space="0" w:color="auto"/>
        <w:left w:val="none" w:sz="0" w:space="0" w:color="auto"/>
        <w:bottom w:val="none" w:sz="0" w:space="0" w:color="auto"/>
        <w:right w:val="none" w:sz="0" w:space="0" w:color="auto"/>
      </w:divBdr>
      <w:divsChild>
        <w:div w:id="165873475">
          <w:marLeft w:val="1195"/>
          <w:marRight w:val="0"/>
          <w:marTop w:val="120"/>
          <w:marBottom w:val="120"/>
          <w:divBdr>
            <w:top w:val="none" w:sz="0" w:space="0" w:color="auto"/>
            <w:left w:val="none" w:sz="0" w:space="0" w:color="auto"/>
            <w:bottom w:val="none" w:sz="0" w:space="0" w:color="auto"/>
            <w:right w:val="none" w:sz="0" w:space="0" w:color="auto"/>
          </w:divBdr>
        </w:div>
        <w:div w:id="259990571">
          <w:marLeft w:val="1195"/>
          <w:marRight w:val="0"/>
          <w:marTop w:val="120"/>
          <w:marBottom w:val="120"/>
          <w:divBdr>
            <w:top w:val="none" w:sz="0" w:space="0" w:color="auto"/>
            <w:left w:val="none" w:sz="0" w:space="0" w:color="auto"/>
            <w:bottom w:val="none" w:sz="0" w:space="0" w:color="auto"/>
            <w:right w:val="none" w:sz="0" w:space="0" w:color="auto"/>
          </w:divBdr>
        </w:div>
        <w:div w:id="315426883">
          <w:marLeft w:val="1915"/>
          <w:marRight w:val="0"/>
          <w:marTop w:val="120"/>
          <w:marBottom w:val="120"/>
          <w:divBdr>
            <w:top w:val="none" w:sz="0" w:space="0" w:color="auto"/>
            <w:left w:val="none" w:sz="0" w:space="0" w:color="auto"/>
            <w:bottom w:val="none" w:sz="0" w:space="0" w:color="auto"/>
            <w:right w:val="none" w:sz="0" w:space="0" w:color="auto"/>
          </w:divBdr>
        </w:div>
        <w:div w:id="686755062">
          <w:marLeft w:val="1195"/>
          <w:marRight w:val="0"/>
          <w:marTop w:val="120"/>
          <w:marBottom w:val="120"/>
          <w:divBdr>
            <w:top w:val="none" w:sz="0" w:space="0" w:color="auto"/>
            <w:left w:val="none" w:sz="0" w:space="0" w:color="auto"/>
            <w:bottom w:val="none" w:sz="0" w:space="0" w:color="auto"/>
            <w:right w:val="none" w:sz="0" w:space="0" w:color="auto"/>
          </w:divBdr>
        </w:div>
        <w:div w:id="752975741">
          <w:marLeft w:val="1915"/>
          <w:marRight w:val="0"/>
          <w:marTop w:val="120"/>
          <w:marBottom w:val="120"/>
          <w:divBdr>
            <w:top w:val="none" w:sz="0" w:space="0" w:color="auto"/>
            <w:left w:val="none" w:sz="0" w:space="0" w:color="auto"/>
            <w:bottom w:val="none" w:sz="0" w:space="0" w:color="auto"/>
            <w:right w:val="none" w:sz="0" w:space="0" w:color="auto"/>
          </w:divBdr>
        </w:div>
        <w:div w:id="1804692380">
          <w:marLeft w:val="1195"/>
          <w:marRight w:val="0"/>
          <w:marTop w:val="120"/>
          <w:marBottom w:val="120"/>
          <w:divBdr>
            <w:top w:val="none" w:sz="0" w:space="0" w:color="auto"/>
            <w:left w:val="none" w:sz="0" w:space="0" w:color="auto"/>
            <w:bottom w:val="none" w:sz="0" w:space="0" w:color="auto"/>
            <w:right w:val="none" w:sz="0" w:space="0" w:color="auto"/>
          </w:divBdr>
        </w:div>
        <w:div w:id="1921600248">
          <w:marLeft w:val="1915"/>
          <w:marRight w:val="0"/>
          <w:marTop w:val="120"/>
          <w:marBottom w:val="120"/>
          <w:divBdr>
            <w:top w:val="none" w:sz="0" w:space="0" w:color="auto"/>
            <w:left w:val="none" w:sz="0" w:space="0" w:color="auto"/>
            <w:bottom w:val="none" w:sz="0" w:space="0" w:color="auto"/>
            <w:right w:val="none" w:sz="0" w:space="0" w:color="auto"/>
          </w:divBdr>
        </w:div>
      </w:divsChild>
    </w:div>
    <w:div w:id="1059743494">
      <w:bodyDiv w:val="1"/>
      <w:marLeft w:val="0"/>
      <w:marRight w:val="0"/>
      <w:marTop w:val="0"/>
      <w:marBottom w:val="0"/>
      <w:divBdr>
        <w:top w:val="none" w:sz="0" w:space="0" w:color="auto"/>
        <w:left w:val="none" w:sz="0" w:space="0" w:color="auto"/>
        <w:bottom w:val="none" w:sz="0" w:space="0" w:color="auto"/>
        <w:right w:val="none" w:sz="0" w:space="0" w:color="auto"/>
      </w:divBdr>
    </w:div>
    <w:div w:id="1067190231">
      <w:bodyDiv w:val="1"/>
      <w:marLeft w:val="0"/>
      <w:marRight w:val="0"/>
      <w:marTop w:val="0"/>
      <w:marBottom w:val="0"/>
      <w:divBdr>
        <w:top w:val="none" w:sz="0" w:space="0" w:color="auto"/>
        <w:left w:val="none" w:sz="0" w:space="0" w:color="auto"/>
        <w:bottom w:val="none" w:sz="0" w:space="0" w:color="auto"/>
        <w:right w:val="none" w:sz="0" w:space="0" w:color="auto"/>
      </w:divBdr>
    </w:div>
    <w:div w:id="1071848104">
      <w:bodyDiv w:val="1"/>
      <w:marLeft w:val="0"/>
      <w:marRight w:val="0"/>
      <w:marTop w:val="0"/>
      <w:marBottom w:val="0"/>
      <w:divBdr>
        <w:top w:val="none" w:sz="0" w:space="0" w:color="auto"/>
        <w:left w:val="none" w:sz="0" w:space="0" w:color="auto"/>
        <w:bottom w:val="none" w:sz="0" w:space="0" w:color="auto"/>
        <w:right w:val="none" w:sz="0" w:space="0" w:color="auto"/>
      </w:divBdr>
    </w:div>
    <w:div w:id="1162546285">
      <w:bodyDiv w:val="1"/>
      <w:marLeft w:val="0"/>
      <w:marRight w:val="0"/>
      <w:marTop w:val="0"/>
      <w:marBottom w:val="0"/>
      <w:divBdr>
        <w:top w:val="none" w:sz="0" w:space="0" w:color="auto"/>
        <w:left w:val="none" w:sz="0" w:space="0" w:color="auto"/>
        <w:bottom w:val="none" w:sz="0" w:space="0" w:color="auto"/>
        <w:right w:val="none" w:sz="0" w:space="0" w:color="auto"/>
      </w:divBdr>
    </w:div>
    <w:div w:id="1361785585">
      <w:bodyDiv w:val="1"/>
      <w:marLeft w:val="0"/>
      <w:marRight w:val="0"/>
      <w:marTop w:val="0"/>
      <w:marBottom w:val="0"/>
      <w:divBdr>
        <w:top w:val="none" w:sz="0" w:space="0" w:color="auto"/>
        <w:left w:val="none" w:sz="0" w:space="0" w:color="auto"/>
        <w:bottom w:val="none" w:sz="0" w:space="0" w:color="auto"/>
        <w:right w:val="none" w:sz="0" w:space="0" w:color="auto"/>
      </w:divBdr>
    </w:div>
    <w:div w:id="1416321659">
      <w:bodyDiv w:val="1"/>
      <w:marLeft w:val="0"/>
      <w:marRight w:val="0"/>
      <w:marTop w:val="0"/>
      <w:marBottom w:val="0"/>
      <w:divBdr>
        <w:top w:val="none" w:sz="0" w:space="0" w:color="auto"/>
        <w:left w:val="none" w:sz="0" w:space="0" w:color="auto"/>
        <w:bottom w:val="none" w:sz="0" w:space="0" w:color="auto"/>
        <w:right w:val="none" w:sz="0" w:space="0" w:color="auto"/>
      </w:divBdr>
    </w:div>
    <w:div w:id="1631979304">
      <w:bodyDiv w:val="1"/>
      <w:marLeft w:val="0"/>
      <w:marRight w:val="0"/>
      <w:marTop w:val="0"/>
      <w:marBottom w:val="0"/>
      <w:divBdr>
        <w:top w:val="none" w:sz="0" w:space="0" w:color="auto"/>
        <w:left w:val="none" w:sz="0" w:space="0" w:color="auto"/>
        <w:bottom w:val="none" w:sz="0" w:space="0" w:color="auto"/>
        <w:right w:val="none" w:sz="0" w:space="0" w:color="auto"/>
      </w:divBdr>
    </w:div>
    <w:div w:id="1686639772">
      <w:bodyDiv w:val="1"/>
      <w:marLeft w:val="0"/>
      <w:marRight w:val="0"/>
      <w:marTop w:val="0"/>
      <w:marBottom w:val="0"/>
      <w:divBdr>
        <w:top w:val="none" w:sz="0" w:space="0" w:color="auto"/>
        <w:left w:val="none" w:sz="0" w:space="0" w:color="auto"/>
        <w:bottom w:val="none" w:sz="0" w:space="0" w:color="auto"/>
        <w:right w:val="none" w:sz="0" w:space="0" w:color="auto"/>
      </w:divBdr>
    </w:div>
    <w:div w:id="1750542957">
      <w:bodyDiv w:val="1"/>
      <w:marLeft w:val="0"/>
      <w:marRight w:val="0"/>
      <w:marTop w:val="0"/>
      <w:marBottom w:val="0"/>
      <w:divBdr>
        <w:top w:val="none" w:sz="0" w:space="0" w:color="auto"/>
        <w:left w:val="none" w:sz="0" w:space="0" w:color="auto"/>
        <w:bottom w:val="none" w:sz="0" w:space="0" w:color="auto"/>
        <w:right w:val="none" w:sz="0" w:space="0" w:color="auto"/>
      </w:divBdr>
    </w:div>
    <w:div w:id="20170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1E91-F404-4D92-A9D8-C8A6AB175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ESPON Managing Authority</vt:lpstr>
      <vt:lpstr>The ESPON Managing Authority</vt:lpstr>
    </vt:vector>
  </TitlesOfParts>
  <Company>ESPON</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ESPON Managing Authority</dc:title>
  <dc:subject/>
  <dc:creator>mehlbye</dc:creator>
  <cp:keywords/>
  <cp:lastModifiedBy>Eva Szarazi</cp:lastModifiedBy>
  <cp:revision>3</cp:revision>
  <cp:lastPrinted>2022-11-21T17:17:00Z</cp:lastPrinted>
  <dcterms:created xsi:type="dcterms:W3CDTF">2023-01-30T14:37:00Z</dcterms:created>
  <dcterms:modified xsi:type="dcterms:W3CDTF">2023-01-30T14:37:00Z</dcterms:modified>
</cp:coreProperties>
</file>